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等线" w:eastAsia="方正小标宋简体" w:cs="宋体"/>
          <w:color w:val="000000"/>
          <w:kern w:val="0"/>
          <w:sz w:val="44"/>
          <w:szCs w:val="44"/>
          <w:lang w:val="en-US" w:eastAsia="zh-CN"/>
        </w:rPr>
      </w:pPr>
      <w:bookmarkStart w:id="0" w:name="_GoBack"/>
      <w:bookmarkEnd w:id="0"/>
      <w:r>
        <w:rPr>
          <w:rFonts w:hint="default" w:ascii="Times New Roman" w:hAnsi="Times New Roman" w:eastAsia="方正小标宋简体" w:cs="Times New Roman"/>
          <w:color w:val="000000"/>
          <w:kern w:val="0"/>
          <w:sz w:val="44"/>
          <w:szCs w:val="44"/>
          <w:lang w:val="en-US" w:eastAsia="zh-CN"/>
        </w:rPr>
        <w:t>2018</w:t>
      </w:r>
      <w:r>
        <w:rPr>
          <w:rFonts w:hint="eastAsia" w:ascii="方正小标宋简体" w:hAnsi="等线" w:eastAsia="方正小标宋简体" w:cs="宋体"/>
          <w:color w:val="000000"/>
          <w:kern w:val="0"/>
          <w:sz w:val="44"/>
          <w:szCs w:val="44"/>
          <w:lang w:val="en-US" w:eastAsia="zh-CN"/>
        </w:rPr>
        <w:t>年国家级教学成果奖获奖项目名单（选）</w:t>
      </w:r>
    </w:p>
    <w:p>
      <w:pPr>
        <w:jc w:val="center"/>
        <w:rPr>
          <w:rFonts w:hint="eastAsia" w:ascii="方正小标宋简体" w:hAnsi="等线" w:eastAsia="方正小标宋简体" w:cs="宋体"/>
          <w:color w:val="000000"/>
          <w:kern w:val="0"/>
          <w:sz w:val="40"/>
          <w:szCs w:val="40"/>
          <w:lang w:val="en-US" w:eastAsia="zh-CN"/>
        </w:rPr>
      </w:pPr>
    </w:p>
    <w:p>
      <w:pPr>
        <w:jc w:val="center"/>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一、</w:t>
      </w:r>
      <w:r>
        <w:rPr>
          <w:rFonts w:hint="default" w:ascii="Times New Roman" w:hAnsi="Times New Roman" w:eastAsia="黑体" w:cs="Times New Roman"/>
          <w:color w:val="000000"/>
          <w:kern w:val="0"/>
          <w:sz w:val="32"/>
          <w:szCs w:val="32"/>
          <w:lang w:val="en-US" w:eastAsia="zh-CN"/>
        </w:rPr>
        <w:t>2018</w:t>
      </w:r>
      <w:r>
        <w:rPr>
          <w:rFonts w:hint="eastAsia" w:ascii="黑体" w:hAnsi="黑体" w:eastAsia="黑体" w:cs="黑体"/>
          <w:color w:val="000000"/>
          <w:kern w:val="0"/>
          <w:sz w:val="32"/>
          <w:szCs w:val="32"/>
          <w:lang w:val="en-US" w:eastAsia="zh-CN"/>
        </w:rPr>
        <w:t>年基础教育国家级教学成果奖获奖项目名单</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kern w:val="0"/>
          <w:sz w:val="29"/>
          <w:szCs w:val="29"/>
          <w:u w:val="none"/>
          <w:lang w:val="en-US" w:eastAsia="zh-CN" w:bidi="ar"/>
        </w:rPr>
      </w:pPr>
      <w:r>
        <w:rPr>
          <w:rFonts w:hint="eastAsia" w:ascii="黑体" w:hAnsi="黑体" w:eastAsia="黑体" w:cs="黑体"/>
          <w:b w:val="0"/>
          <w:bCs/>
          <w:i w:val="0"/>
          <w:color w:val="000000"/>
          <w:kern w:val="0"/>
          <w:sz w:val="29"/>
          <w:szCs w:val="29"/>
          <w:u w:val="none"/>
          <w:lang w:val="en-US" w:eastAsia="zh-CN" w:bidi="ar"/>
        </w:rPr>
        <w:t>特等奖</w:t>
      </w:r>
    </w:p>
    <w:tbl>
      <w:tblPr>
        <w:tblStyle w:val="5"/>
        <w:tblW w:w="147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77"/>
        <w:gridCol w:w="6745"/>
        <w:gridCol w:w="3770"/>
        <w:gridCol w:w="33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0"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6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3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所在单位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6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走向世界的中国数学教育——义务教育阶段数学课程改革的上海经验</w:t>
            </w:r>
          </w:p>
        </w:tc>
        <w:tc>
          <w:tcPr>
            <w:tcW w:w="3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6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基于学科育人功能的课程综合化实施与评价</w:t>
            </w:r>
          </w:p>
        </w:tc>
        <w:tc>
          <w:tcPr>
            <w:tcW w:w="3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重庆市巴蜀小学校</w:t>
            </w:r>
          </w:p>
        </w:tc>
        <w:tc>
          <w:tcPr>
            <w:tcW w:w="3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kern w:val="0"/>
          <w:sz w:val="29"/>
          <w:szCs w:val="29"/>
          <w:u w:val="none"/>
          <w:lang w:val="en-US" w:eastAsia="zh-CN" w:bidi="ar"/>
        </w:rPr>
      </w:pPr>
      <w:r>
        <w:rPr>
          <w:rFonts w:hint="eastAsia" w:ascii="黑体" w:hAnsi="黑体" w:eastAsia="黑体" w:cs="黑体"/>
          <w:b w:val="0"/>
          <w:bCs/>
          <w:i w:val="0"/>
          <w:color w:val="000000"/>
          <w:kern w:val="0"/>
          <w:sz w:val="29"/>
          <w:szCs w:val="29"/>
          <w:u w:val="none"/>
          <w:lang w:val="en-US" w:eastAsia="zh-CN" w:bidi="ar"/>
        </w:rPr>
        <w:t>一等奖</w:t>
      </w:r>
    </w:p>
    <w:tbl>
      <w:tblPr>
        <w:tblStyle w:val="5"/>
        <w:tblW w:w="147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62"/>
        <w:gridCol w:w="6770"/>
        <w:gridCol w:w="3730"/>
        <w:gridCol w:w="3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7" w:hRule="atLeast"/>
          <w:tblHead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黑体" w:hAnsi="黑体" w:eastAsia="黑体" w:cs="黑体"/>
                <w:b w:val="0"/>
                <w:bCs/>
                <w:i w:val="0"/>
                <w:color w:val="000000"/>
                <w:kern w:val="0"/>
                <w:sz w:val="22"/>
                <w:szCs w:val="22"/>
                <w:u w:val="none"/>
                <w:lang w:val="en-US" w:eastAsia="zh-CN" w:bidi="ar"/>
              </w:rPr>
              <w:t>所在单位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成志教育：小学立德树人的校本实践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清华大学附属小学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eastAsia" w:ascii="Times New Roman" w:hAnsi="Times New Roman" w:eastAsia="方正仿宋简体" w:cs="Times New Roman"/>
                <w:i w:val="0"/>
                <w:color w:val="000000"/>
                <w:kern w:val="0"/>
                <w:sz w:val="22"/>
                <w:szCs w:val="22"/>
                <w:u w:val="none"/>
                <w:lang w:val="en-US" w:eastAsia="zh-CN" w:bidi="ar"/>
              </w:rPr>
              <w:t>2</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“儿童数学教育”的实践探索</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吴正宪</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eastAsia" w:ascii="Times New Roman" w:hAnsi="Times New Roman" w:eastAsia="方正仿宋简体" w:cs="Times New Roman"/>
                <w:i w:val="0"/>
                <w:color w:val="000000"/>
                <w:kern w:val="0"/>
                <w:sz w:val="22"/>
                <w:szCs w:val="22"/>
                <w:u w:val="none"/>
                <w:lang w:val="en-US" w:eastAsia="zh-CN" w:bidi="ar"/>
              </w:rPr>
              <w:t>3</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引导幼儿主动活动的环境创设与指导策略研究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朱小娟</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北京市第五幼儿园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4</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北京市融合教育支持体系建设与实践创新</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基于项目式学习的课程构建与实施</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相红英</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北京师范大学第二附属中学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《中华优秀传统文化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博悟课程》开发与实践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北京市东城区史家胡同小学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创设市级统筹“三轮驱动”体制机制，构建基础教育均衡发展的“北京模式”</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首都师范大学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基于学生自主发展导向的生涯教育实践与研究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杨文芝</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北京师范大学附属实验中学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思维“广场”撬动教学深度变革，实践“优势学习”的研究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上海市市西中学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“新优质学校”课程教学变革及支持系统</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上海市教育科学研究院普通教育研究所</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11</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提升中小学作业设计质量的实践研究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12</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事实和证据视野中的课堂教学诊断</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上海市洋泾中学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指向个性化教育支持的幼儿发展评价研究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上海市静安区安庆幼儿园</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尊重学生个性潜能差异的学与教的变革——30年的持续跟踪研究与实践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徐红</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区域课程“社会情绪能力养成”的开发与突破</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上海市静安区教育学院</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0"/>
                <w:sz w:val="22"/>
                <w:szCs w:val="22"/>
                <w:u w:val="none"/>
                <w:lang w:val="en-US" w:eastAsia="zh-CN" w:bidi="ar"/>
              </w:rPr>
              <w:t>16</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服务课程改革的上海教研实践范式</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w:t>
            </w:r>
            <w:r>
              <w:rPr>
                <w:rFonts w:hint="eastAsia" w:ascii="Times New Roman" w:hAnsi="Times New Roman" w:eastAsia="方正仿宋简体" w:cs="Times New Roman"/>
                <w:i w:val="0"/>
                <w:color w:val="000000"/>
                <w:kern w:val="0"/>
                <w:sz w:val="22"/>
                <w:szCs w:val="22"/>
                <w:u w:val="none"/>
                <w:lang w:val="en-US" w:eastAsia="zh-CN" w:bidi="ar"/>
              </w:rPr>
              <w:t>7</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面向真实世界的普通高中技术课程实施体系研究与实践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顾建军</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0"/>
                <w:sz w:val="22"/>
                <w:szCs w:val="22"/>
                <w:u w:val="none"/>
                <w:lang w:val="en-US" w:eastAsia="zh-CN" w:bidi="ar"/>
              </w:rPr>
              <w:t>18</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重构校园生活：普通高中大美育课程体系建构</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杨培明</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江苏省南菁高级中学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0"/>
                <w:sz w:val="22"/>
                <w:szCs w:val="22"/>
                <w:u w:val="none"/>
                <w:lang w:val="en-US" w:eastAsia="zh-CN" w:bidi="ar"/>
              </w:rPr>
              <w:t>19</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江苏课程基地：整体推进普通高中育人模式转型</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马斌</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w:t>
            </w:r>
            <w:r>
              <w:rPr>
                <w:rFonts w:hint="eastAsia" w:ascii="Times New Roman" w:hAnsi="Times New Roman" w:eastAsia="方正仿宋简体" w:cs="Times New Roman"/>
                <w:i w:val="0"/>
                <w:color w:val="000000"/>
                <w:kern w:val="0"/>
                <w:sz w:val="22"/>
                <w:szCs w:val="22"/>
                <w:u w:val="none"/>
                <w:lang w:val="en-US" w:eastAsia="zh-CN" w:bidi="ar"/>
              </w:rPr>
              <w:t>0</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以综合的教育造就完整的儿童——“幼儿园综合课程”35年的探索与建构</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南京市实验幼儿园</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w:t>
            </w:r>
            <w:r>
              <w:rPr>
                <w:rFonts w:hint="eastAsia" w:ascii="Times New Roman" w:hAnsi="Times New Roman" w:eastAsia="方正仿宋简体" w:cs="Times New Roman"/>
                <w:i w:val="0"/>
                <w:color w:val="000000"/>
                <w:kern w:val="0"/>
                <w:sz w:val="22"/>
                <w:szCs w:val="22"/>
                <w:u w:val="none"/>
                <w:lang w:val="en-US" w:eastAsia="zh-CN" w:bidi="ar"/>
              </w:rPr>
              <w:t>1</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县域“特教班”融合教育运行模式的构建与实施</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陆振华</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常熟市特殊教育指导中心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常熟市特殊教育学校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r>
              <w:rPr>
                <w:rFonts w:hint="eastAsia" w:ascii="Times New Roman" w:hAnsi="Times New Roman" w:eastAsia="方正仿宋简体" w:cs="Times New Roman"/>
                <w:i w:val="0"/>
                <w:color w:val="000000"/>
                <w:kern w:val="0"/>
                <w:sz w:val="22"/>
                <w:szCs w:val="22"/>
                <w:u w:val="none"/>
                <w:lang w:val="en-US" w:eastAsia="zh-CN" w:bidi="ar"/>
              </w:rPr>
              <w:t>2</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共绘成长地图：幼儿“经历学习”的理念与实践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无锡市实验幼儿园</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rPr>
            </w:pPr>
            <w:r>
              <w:rPr>
                <w:rFonts w:hint="eastAsia" w:ascii="Times New Roman" w:hAnsi="Times New Roman" w:eastAsia="方正仿宋简体" w:cs="Times New Roman"/>
                <w:i w:val="0"/>
                <w:color w:val="000000"/>
                <w:kern w:val="0"/>
                <w:sz w:val="22"/>
                <w:szCs w:val="22"/>
                <w:u w:val="none"/>
                <w:lang w:val="en-US" w:eastAsia="zh-CN" w:bidi="ar"/>
              </w:rPr>
              <w:t>23</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传承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创新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引领：共同体推动语文课堂教学改革探索</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魏本亚</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24</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跨界学习，奠基大成——小学育人路径探索20年</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朱爱华</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江苏省如皋师范学校附属小学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25</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信息技术支持初中语文单元整体教学的研究与实践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戴晓娥</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江苏省常州市教师发展中心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26</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深度构建观念与能力：化学学科育人二十年探索</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倪娟</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江苏第二师范学院（江苏省教育科学研究院）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27</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普通高中减灾教育现场学习课程的开发</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李树民</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无锡市市北高级中学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28</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“新教育实验”的教学改革实践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苏州大学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29</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一个模子不适合所有学生：小学差异教学的实践研究</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楼朝辉</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浙江省杭州市天长小学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30</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基于综合视野的英语阅读教学改进行动</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葛炳芳</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浙江省教育厅教研室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2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31</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乡土化、项目化、常态化：一所山村小学的综合实践活动课程</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王林华</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江西省吉安县敖城镇三锡坊前田希望小学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32</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省域中小学德育课程一体化的建构与实践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张志勇</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33</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孔孟之乡中小学传承优秀传统文化的实践探索</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山东省济宁市教育科学研究院</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34</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小学语文课内海量阅读教学研究与实践 </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韩兴娥</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山东省潍坊高新技术产业开发区北海学校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35</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共享：初中整本书阅读课程区域推进的实践探索</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倪岗</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广东省深圳市宝安区教育科学研究院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36</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“双系统三平台” 中小学心理健康教育模式的创建与实施</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郑希付</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37</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西部农村儿童线描画特色校本课程开发与实施</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重庆市北碚区复兴小学</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38</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“兰韵”智慧学习模式构建实践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重庆市沙坪坝区树人景瑞小学校</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39</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普通高中生命教育校本课程建设与实践</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但汉国</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重庆市江北中学校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40</w:t>
            </w:r>
          </w:p>
        </w:tc>
        <w:tc>
          <w:tcPr>
            <w:tcW w:w="6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中小学数学“情境-问题”教学30年实践探索与理论建构</w:t>
            </w:r>
          </w:p>
        </w:tc>
        <w:tc>
          <w:tcPr>
            <w:tcW w:w="3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吕传汉</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贵州师范大学</w:t>
            </w: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sz w:val="29"/>
          <w:szCs w:val="29"/>
          <w:u w:val="none"/>
        </w:rPr>
      </w:pPr>
      <w:r>
        <w:rPr>
          <w:rFonts w:hint="eastAsia" w:ascii="黑体" w:hAnsi="黑体" w:eastAsia="黑体" w:cs="黑体"/>
          <w:b w:val="0"/>
          <w:bCs/>
          <w:i w:val="0"/>
          <w:color w:val="000000"/>
          <w:kern w:val="0"/>
          <w:sz w:val="29"/>
          <w:szCs w:val="29"/>
          <w:u w:val="none"/>
          <w:lang w:val="en-US" w:eastAsia="zh-CN" w:bidi="ar"/>
        </w:rPr>
        <w:t>二等奖</w:t>
      </w:r>
    </w:p>
    <w:tbl>
      <w:tblPr>
        <w:tblStyle w:val="5"/>
        <w:tblW w:w="1480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2"/>
        <w:gridCol w:w="6800"/>
        <w:gridCol w:w="3680"/>
        <w:gridCol w:w="3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tblHeader/>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所在单位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面向未来的学校教育组织生态和空间结构变革的实践研究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北京市海淀区中关村第三小学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支持幼儿做真正的自己——幼儿自主发展的教育实践路径研究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柳茹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北京市北海幼儿园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基于自闭症儿童身心发展的感知运动干预实践研究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北京市健翔学校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基于学生个性化发展的通用技术分类走班课程研究与实践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岳云霞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北京师范大学附属实验中学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运用“全接纳-慢引导”理念构建班级生命成长共同体</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郑丹娜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北京市朝阳区垂杨柳中心小学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小学英语分级阅读的理论框架构建与实践途径探索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王蔷</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历史“双课堂”项目实验研究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张斌平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现代信息技术支持下的中学生数学实践创新能力培养研究与实践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曹一鸣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小学数字化教学的实践探索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陈立华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北京市朝阳区实验小学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纵向有效衔接  横向丰富多元——贯制学校心理健康教育体系的构建与实施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白宏宽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北京市京源学校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创新机制，探索“学院制”课程供给模式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郭鸿</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北京市东城区教育研修学院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北京市东城区青少年教育学院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基于儿童立场的自主发展课程体系建构与实践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北京市海淀区中关村第一小学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优化课程供给，凸显实践育人——深化博雅课程综合改革的实践研究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王蕾</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北京市第一六六中学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生命发展课程体系的建构与实施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北京大学附属小学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中学走班分层教学的研究与实践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赵宏伟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北京市第四中学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聚焦学生的学习：教学方式转变的动力机制研究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王春易</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北京市十一学校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“5+X”课堂教学模式理论建构与实践创新研究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首都师范大学附属中学永定分校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为拔尖创新人才打基础的智力优秀学生培养的创新实践与研究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北京市第八中学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高中人文社会学科课程开发与教学变革</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李煜晖</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北京师范大学第二附属中学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北京市普通高中课程创新发展研究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北京市教育学会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集群教育治理创新与学生区域性发展实践研究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管杰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北京市第十八中学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北京四中杰出创新后备人才“道元培养计划”特色课程体系实践研究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刘长铭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北京市第四中学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以家国情怀为底蕴的育人体系实践研究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北京市东城区史家胡同小学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中小学三级课程整体建设的北京经验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杨德军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整体提升教师质量的机制创新研究与实践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田树林</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北京市第八十中学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基于大数据的学生综合素质生成性评价实践创新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王殿军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清华大学附属中学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27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落实立德树人，构建选课走班背景下普通高中学校育人新体系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于振丽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北京市十一学校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家庭-学校-社会视角下自闭症学生康复体系的构建</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天津市北辰区特殊教育学校</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中学语文生态型教学的整体建构与实践创新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陈秀征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天津市滨海新区海滨教育中心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“活动态”语文教学模式的构建与探索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龚占雨</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手持技术与高中数学教学深度融合的研究与实践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沈婕</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高中生发展指导课程体系的构建与实施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马丽莉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天津市新华中学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33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双轨多元，文化建设——智能机器人课程的总体开发与创新探究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徐劲梅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天津市第二南开学校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中学生态课堂“三三”推进体系的探索与实践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仲小敏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天津市小学语文、数学、英语学科学业质量标准的研究与实践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李金龙</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中学“开放式•完整性”育人模式的实践与研究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刁雅俊</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天津外国语大学附属外国语学校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研究性学习探索与实践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山西省陵川第一中学校</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38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中学地理教学的核心问题指导策略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李元平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中小学音体美课堂教学质量监测的创新与实践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山西省太原市教研科研中心</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小学语文单元习作统整的研究与实践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任晓青</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太原市迎泽区第二实验小学校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基于学生核心素养的中小学数学课程衔接研究与实践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张俊珍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《玩着学科学》校本课程的研究与实践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武晋峰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山西省太原市尖草坪区科技实验小学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“自主、合作、探究”教学模式下义务教育阶段学生作业体系的探索与实践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王月玲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五位一体校本教研模式的探索与研究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山西省晋中市教育局教研室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基于边远山区学生核心素养培育的80分钟自主课堂研究与实践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姚瑞勇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山西省运城市垣曲中学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主题背景作业——义务教育阶段作业改革探索实践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山西农业大学附属学校</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47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“自主、合作、展示、提升”课堂教学模式的建构</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山西省灵丘县第一中学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48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基于学生自主学习的教育新模式研究与实践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山西省阳泉市第十二中学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49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课程标准中有关教学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活动建议的实施研究（初中阶段）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“零起点”教学改革研究与实践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王桥治</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沈阳市和平区教师进修学校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市级层面小学教育质量综合评价改革的探索与实施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沈阳市教育研究院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52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激趣•善诱•体验•反思：小学科学深度探究式学习的研究与实践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刘春明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53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“语文教育民族化”课程教学实验</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孙立权</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东北师范大学附属中学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54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“雏形教学法”在初中物理教学中的实践研究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王显峰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“互联网+教研”的研究与实践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张德利</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吉林省教育学院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“2-1-2”集优化办学模式改革 推进区域基础教育均衡发展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长春市二道区教育局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57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基于“率性教育”理念的小学教育教学改革研究与实践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东北师范大学附属小学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58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高中地理基于问题的“思维可视化”教学策略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黄勤雁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59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高中英语五种课型教学模式建构与实践创新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吕娟娟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大庆实验中学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60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中学诗意语文课堂教学范式建构及实践研究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董一菲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牡丹江市第二高级中学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写字教学应用研究与实践推广的黑龙江模式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城市小学“新劳动教育”理论与实践研究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牡丹江市立新实验小学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63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农村校外科普综合实践活动基地建设</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杨公立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望奎县莲花镇中心小学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核心价值视域下“体验内化式”生命教育课程的建构与实践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创新人才早期培养支持系统的构建与实践——华东师大二附中20年创新教育探索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娄维义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华东师范大学第二附属中学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66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幼儿生命教育的整体性探索和实践创新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上海市徐汇区紫薇实验幼儿园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67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我国中小学生体质健康测评体系的创新与实践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陈佩杰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68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视障儿童个性化教育康复实践模式的研究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徐洪妹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上海市盲童学校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69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学前梯度进阶式聋健融合教育——一种追求“有质量教育公平”的探索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韩秀华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上海闵行区启英幼儿园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70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培智学校课程的个别化设计与应用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上海市宝山区培智学校</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71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创建基于幼儿立场的个别化学习活动——点面联动助推实践研究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上海市黄浦区思南路幼儿园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中华优秀传统文化的课程化实践探索——国家“指南针计划”区域实施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上海市虹口区青少年活动中心</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大中小学德育一体化建设——中小学“课程德育”的上海实践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普通高中学生“深度职业体验”的建平探索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上海市建平中学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基于交互便捷云端共享的高中地理电子书制作及实践应用研究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上海市格致中学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为了每一位学生的终身健康——高中专项化体育课程改革实践研究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上海市曹杨第二中学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提升学生体质健康的学校个性化干预机制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张小娟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上海市闵行区平南小学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面向全体学生的分层分段中学数学建模教学实践与研究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陈夏明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79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教育信息技术助推课堂教学变革的实践研究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马九克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上海市文来中学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80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运用移动互联新技术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促进学生主动学习自主成功——成功教育的新进展</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上海市闸北第八中学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81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高中物理学科德育元素开掘与教育实践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沈志辉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上海市松江一中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82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自主构建移动教学平台促进学生个性发展的实践研究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同济大学第一附属中学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物联感知驱动增强教育 全人数据促进因材施教</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吴蓉瑾</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上海市黄浦区卢湾一中心小学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“中国小公民教育”课程的开发与实践研究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上海市静安区第一中心小学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《教育剧场》课程的开发与实施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徐永初</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上海市第三女子中学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立德树人导向的“环境素养培育”特色教育实践与研究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上海市曹杨中学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导向深度学习的教学变革：新课堂十年探索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朱连云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上海市青浦实验研究所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自主选择，适性发展——高中学生成长系统的创建与应用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上海市风华中学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89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培育高中生科技创新素养的课程体系构建与实践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杨士军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复旦大学附属中学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普通高中“研究型”育人模式的探索与实践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朱越</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上海市七宝中学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小学生可自由支配时间的保障和利用的研究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孙纳新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上海市普陀区武宁路小学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满足“三个需求”的校外教育变革十年探索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朱茹洁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上海市杨浦区少年宫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上海市“双名工程”的探索与实践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上海市师资培训中心</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为了培养完整儿童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乐学教育33年实践探索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江苏省无锡师范学校附属小学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开发种植与饲养资源：促进幼儿有益经验建构的教育实践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计彩娟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苏州市吴江区金家坝幼儿园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培智学校“双业一体”课程模式的实践建构</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张慧</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南京市秦淮特殊教育学校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小学品德教学的行为诊断和改进策略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胡春娜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江苏省综合实践活动课程体系的十年建构与理论探索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99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常态实施与深度研发：综合实践活动课程14年市域探索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徐燕萍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苏州市平江中学校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100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价值体认：小学生道德教育的实践探索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常州市实验小学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3S技术支撑高中地理实践型教学创新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蔡珍树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江苏省海州高级中学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健康促进，奠基未来——省域《体育与健康》课程建设与实践创新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储志东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普通高中英语“模块教学”创新实践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季仲平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江苏省通州高级中学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以思维导图为学习支架的小学英语教学实践研究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吉桂凤</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泰州市城东中心小学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基于全球胜任力培养的外语大课程建设</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连凯</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画育童心：睢宁儿童画60年探索实践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李训哲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江苏省睢宁县实验小学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107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初中语文生态教育路径之探索与研究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江苏省张家港市教育局教学研究室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108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建构“生活化语文教育场” 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董旭午</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江苏省泰州中学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109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素养指向，多元融合——“言意共生”语文教学的实践与理论探索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姜树华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江苏省如皋市安定小学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中学语文“生成课堂”教学范式的理论与实践研究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李仁甫</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江苏省盐城中学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农村初中生“阅读关怀”的实践研究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马群仁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 岁以前的语文：小学语文课程校本化探索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孙双金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南京市北京东路小学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“中国风•母语美”小学语文教育改革探索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吴建英</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江苏省海门市东洲小学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儿童的语文：徐州小学语文教学变革的区域样本</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江苏省于永正语文教学研究所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小学语文组块教学</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薛法根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苏州市吴江区盛泽实验小学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116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语文生命化课堂理论与实践研究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江苏省新海高级中学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117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构建“读写社区”的实践研究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雷燕</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118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教育哲学观下的中学数学教学的实践研究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祁建新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119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数学实验：初中生数学学习方式创新的十年探索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董林伟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江苏省中小学教学研究室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120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基于数学史的小学数学教育实践研究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蔡宏圣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启东市教师发展中心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121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小学数学开放题教学探索与实践创新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杨传冈</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盐城市第二小学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122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初中情智物理教学实践研究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滕玉英</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江苏省海门市东洲中学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123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高中生物科学探究实践教学的深度探索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陈廷华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无锡市辅仁高级中学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基于科学本质的高中化学教学实践研究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南京市金陵中学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初中学段化学学业评价的实践研究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杨剑春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多元化物理实验教学资源整合的研究与应用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江苏省木渎高级中学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普通高中促进社会主义核心价值观“知行合一”的校本探索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武兴华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江苏省新海高级中学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“把课程种在校园里”的生态课程的开发与实施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沈茂德</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江苏省天一中学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129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点燃儿童思维的场景学习</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李传庚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南京市三牌楼小学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130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教学关怀：农村寄宿制初中合作学习景中样式的实践研究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林来建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如东县河口镇景安初级中学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131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指向深度学习的学历案实践探索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尤小平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132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小学全息学习的范型建构和实践推进</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江苏省常熟市实验小学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基于叶圣陶“教为不教”理论的课堂转型实践探索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项春雷</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江苏省苏州第一中学校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儿童学习活动的自主设计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无锡市连元街小学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德润文光：百年老校育人范式的传承与创新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苏州市平江实验学校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基于区域中小学质量监测的教育教学改进研究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朱志平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学科育人：普通高中发展素质教育的路径创新与理论探索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唐江澎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江苏省锡山高级中学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“学进去 讲出来”：区域推进课堂教学改革的徐州样本</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徐州市教育教学研究室</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139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评价育人：依托成长记录平台提升学生综合素质的实践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江苏省海安高级中学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走进童书世界：小学生“成长读写”指导体系与路径方法的行动研究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王鸿</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浙江省义乌市绣湖小学教育集团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“超级四合院”：为儿童学会共同生活重构幼儿园教育新空间</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陈旦映</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浙江省宁波市鄞州区实验幼儿园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基于作品取样系统的幼儿建构游戏指导策略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高美娇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浙江省台州市教育局教学研究室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幼儿情感教育深度模式的建构与实践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浙江师范大学幼儿教育集团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指向思维发展的科学探究教学模型构建与实践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蒋永贵</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初中科学研究性学习的探索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王燕红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浙江省台州市路桥区新桥镇初级中学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问题•任务：初中科学深度探究学习的实证研究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谢杰妹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浙江省温州市绣山中学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小外交官课程：外国语学校英语学科综合改革的实践研究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滕梅芳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杭州新世纪外国语学校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148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“四式三法”：基于“图像思维”的小学美术教学新范式及学科迁移研究与实践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许颖</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浙江省宁波市鄞州区华泰小学教育集团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149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国家课程的地方方案：义务教育体育与健康课程建设的实践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余立峰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浙江省教育厅教研室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以纸为媒培养小学生创意素养的实践研究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余应勇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浙江省宁波艺术实验学校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小学英语短剧化教学实践研究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杨安芬</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浙江省宁波市奉化区教师进修学校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高中数学研究型教学实践与探索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李昌官</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浙江省台州市教育局教学研究室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大数据时代小学数学精准学教评的整体优化方案</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张天孝</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浙江省杭州市时代小学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教学转型之路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“学为中心”高中物理教学设计的研究与实践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郑志湖</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浙江省天台中学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155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高中化学实验创新的实践研究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林肃浩</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156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构建数字资源体系支撑个性化教育的实践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施建国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157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实践本位的中小学传统文化教育创新模式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何俊</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158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“会阅读的教室”：小学生班级阅读的新实践体系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王乐芬</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浙江省临海市哲商小学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159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小学低段科学游戏课程的开发与实践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万银巨</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浙江省余姚市东风小学教育集团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农村自然小班化教育教学模式的探索与实践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陈延福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浙江省景宁县教育研训中心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从学科到生活世界：为有生活价值的学习而教</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金加喜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杭州市文海实验学校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1+1课堂：基于“整合•拓展”的学科教学变革</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潘权威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浙江省瑞安市虹桥路小学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指向真实学习力：项目学习群的构建与实践探索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徐锦生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浙江省金华市荣光国际学校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让学生成为主动学习者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一所薄弱初中全面提升教学质量的成功密码</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陈沪军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杭州师范大学东城中学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普通高中分层分类选课走班改革</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何通海</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浙江师范大学附属中学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数字实验在中学化学教学中应用的研究与推广</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朱成东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安徽省合肥第六中学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163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小学美育课程的创新与实践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王卫东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安徽省蚌埠市凤阳路第一小学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164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基于学生多样化个性化发展的普通高中“七彩课程”建设实践与探索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165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“森林课堂”研发与有效实施的实践探索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陈雪梅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安徽省合肥市包河区教育体育局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lang w:val="en-US" w:eastAsia="zh-CN"/>
              </w:rPr>
            </w:pPr>
            <w:r>
              <w:rPr>
                <w:rFonts w:hint="eastAsia" w:ascii="Times New Roman" w:hAnsi="Times New Roman" w:eastAsia="方正仿宋简体" w:cs="Times New Roman"/>
                <w:i w:val="0"/>
                <w:color w:val="000000"/>
                <w:sz w:val="22"/>
                <w:szCs w:val="22"/>
                <w:u w:val="none"/>
                <w:lang w:val="en-US" w:eastAsia="zh-CN"/>
              </w:rPr>
              <w:t>166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基于“以课领训”的乡村教师专业常态化发展“生态圈”模式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胡来宝</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安徽省祁门县教师进修学校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167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以学业评估分析报告为载体推进发展性评价的探索与实践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168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以中学物理创新实验和创客活动为载体，培育学生创新素养的实践研究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钱永昌</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169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新理念与新模式：幼儿园户外游戏课程构建与实践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丁海东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170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基于“适性教学”聋校初中语文课程资源建设的十年实践研究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付心知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泉州市特殊教育学校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171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根植幼儿生活，观照一生发展的“关爱课程”建构与实践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隋玉玲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福建幼儿师范高等专科学校附属第一幼儿园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172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核心素养视野下的农村青少年科技创新教育的实践与探索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陈伟光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武平县象洞中心学校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173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科技创新驱动的地理实践力培育方略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车云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福建省福州市第三中学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174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世界非物质文化遗产之福建南音的校园传承探究与实践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福建省泉州市培元中学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175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“三韵”教学促升音乐素养的研究与实践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林秀芳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闽侯县实验小学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176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基于学生发展的英语绘本悦读教学研究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叶青林</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福建省福州市晋安区教师进修学校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177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创造性语文教育理论建构与实践研究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陈成龙</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福建省宁德市教师进修学院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178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语用教学的体系建构与课堂应用研究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刘仁增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福建省连江县第三实验小学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179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构建富有数学思想的课堂</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林碧珍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福州金山小学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构建讲道理的数学课堂</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罗鸣亮</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福建省普通教育教学研究室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促进自主探究——高中物理专题研究性学习实施策略研究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罗翀</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福建省三明第一中学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初中物理低成本系列创新实验设计与运用研究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郭卫东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泉州市泉港区教师进修学校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中学生物学教学中开展论证式教学的探索与实践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许桂芬</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福建省厦门第一中学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中学“海洋意识教育”的实践与探索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厦门大学附属科技中学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班主任专业成长的实证研究及培育</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谢淑美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福建省厦门实验小学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活动元教学原理及应用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傅兴春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实习支教促进留守儿童阳光成长的实践与研究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闽南师范大学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闽派小学数学名师“1+6+N”协同发展模式的探索与实践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苏明强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189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中考英语测试与教学相互促进模式的研究与实践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温爱英</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江西省教育厅教学教材研究室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开放式数字化地图的研发与应用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谭礼</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江西省赣州市第三中学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促进随迁子女融入的“四共”合作教育机制的建构与实施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李美荣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南昌市百花洲小学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中小学学科建设“三层九维”模型构建与协同实践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孙锦明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日照市农村幼儿园保教质量均衡优质发展的机制探索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王成梅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日照市托幼工作领导小组办公室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“三段式”自闭症儿童语言康复的教学设计与实践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基于缺陷补偿的脑瘫儿童教育康复课程体系建构与实践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尹连春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淄博市博山区特殊教育中心学校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听障学生就业技能教育实践探索——以非遗工艺项目为学习载体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李升全</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山东省潍坊聋哑学校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农村幼儿园“生态游戏”课程实践探索与研究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宁阳县葛石镇石集幼儿园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基于释放幼儿天性的开放教育实践研究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青岛市实验幼儿园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199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在培养海洋意识的综合实践活动中提升中学生科学素养的实践研究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山东省青岛第三十九中学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乡土“淘宝”：农村小学综合实践活动课程资源开发的路径与策略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山东省莱州市城港路街道中心小学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品德与社会课程教学资源建设与实践研究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张茂聪</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高中英语“阅读•思维•情感•写作”整体教学的研究与实践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谭凤兰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山东省淄博第一中学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构建“区域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校本”一体化英语阅读体系， 提升小学生阅读素养的实践研究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尹若飞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山东省临沂市教育科学研究中心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变革与转型：基础教育历史课程及评价创新的探索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青岛市教育科学研究院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基于小学生习作能力培养的教学研究与实践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陈殿军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济南市明湖小学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初中语文生活化写作教学研究与实践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段岩霞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高青县第五中学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高中语文研究性阅读实验研究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耿文超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山东省桓台第一中学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基于中华优秀文化经典的小学语文课程建设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孙云霄</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潍坊市奎文区早春园小学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209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从大作文范式走向微写作范式——初中语文写作教学范式转型实践研究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王立华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临沂光耀实验学校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“诵读识字•自主读写”教学实践研究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济南市市中区育秀小学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教学方式转型的山东模式——小学数学3C教学法及其课程资源建设研究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徐云鸿</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指向批判性思维的“数学质疑式学习”养育系统建设</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山东大学附属中学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普通高中大规模翻转课堂的实践探索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黄发国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山东省昌乐第一中学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小学儿童乡土课程的实践探索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临朐县蒋峪镇海尔希望小学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“问题导向”初中地方德育专题课程研究与实践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宋玉良</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临沂市教育科学研究中心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农村小学综合实践活动课程实施的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生态园模式</w:t>
            </w:r>
            <w:r>
              <w:rPr>
                <w:rFonts w:hint="eastAsia" w:ascii="Times New Roman" w:hAnsi="Times New Roman" w:eastAsia="方正仿宋简体" w:cs="Times New Roman"/>
                <w:i w:val="0"/>
                <w:color w:val="000000"/>
                <w:kern w:val="0"/>
                <w:sz w:val="22"/>
                <w:szCs w:val="22"/>
                <w:u w:val="none"/>
                <w:lang w:val="en-US" w:eastAsia="zh-CN" w:bidi="ar"/>
              </w:rPr>
              <w:t>”</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郑明岩</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诸城市大源学校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基于学生多维能力提升的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学院制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初中特色校本课程群建设与实践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郭隆刚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山东省济南实验初级中学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汲取孔子教育思想精华，构建小学君子教育体系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李成泉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济宁学院第二附属小学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219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“互联网+”大数据视野下高中生涯教育模式探索与实践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高峰强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普惠创客教育体系理论研究与实践探索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高月锋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济南市历城第二中学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“多元思维课堂”教学构建与实践探索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郭道胜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山东省济南市章丘区教育体育局教学研究室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聚焦学生综合能力发展的中学单元教学系统的探索与实践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许爱红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小学“356”问题导学型教学模式的构建与实施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济阳县济北小学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初中“导师引领”个性化育人实践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孙圣云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山东省烟台市莱阳开发区中心中学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基于“课堂育人”的昌乐二中教学深度变革</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赵丰平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山东省昌乐二中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学校课程建设的理论构建与区域推进</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徐继存</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薄弱高中“三维一体”普职融通育人模式的实践探索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杨立新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淄博市周村区实验中学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九年一贯制学校“创造三重生命价值教育”的实践探索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赵福庆</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山东省莱州市双语学校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229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高校与科研院所协同驱动普通高中特色发展的实践与探索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朱忠琴</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边缘处的挣扎与再生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山东省薄弱高中育人范式转型的研究与实践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曾庆伟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普通高中学生发展动力机制的研究与实践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侯宗凯</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“一体双翼”培养全员学生创新能力的“章丘四中模式” 探索实践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刘金水</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山东省章丘第四中学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专业支持学校自主变革的山东模式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李红婷</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齐鲁师范学院山东省基础教育课程研究中心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“情智浸润、养练融合”二维交互的儿童专注力培养的实践探索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曹云昌</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山东省教育学会专注力培养研究中心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“乡村教师发展联盟”建设的实践探索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李同胜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教育科研共同体促进城乡教师协同发展的实践探索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邱子华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山东省聊城市东昌府区教育局教研室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“内诚 外行”式初中学生综合素质评价体系的探索实践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徐友礼</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潍坊市教育局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基于学生核心素养提升的课程实施评价研究与实践 </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张启胜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山东省荣成市第二十九中学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239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基础教育生物学拔尖人才培养模式研究与实践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陈广文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基于中国传统文化的幼儿园食育创新实践研究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张秋萍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河南省实验幼儿园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乡村幼儿园“天地课程”体系的开发与实践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杜燕红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洛阳师范学院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儿童科学学习中概念转变干预策略研究与省域实践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杨新瑞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面向全体学生绘画能力提升的“拼图绘画”教法创新实践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郭利群</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河南省安阳市健康路小学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指向个性阅读的中学语文比较阅读实践研究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莫俊峰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河南省安阳市第六十三中学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语文综合性学习的设计模型与实践应用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申宣成</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基于数学素养发展的小学数学典型课例研究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刘富森</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中学化学气体实验微型装置的开发与教学适用性研究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赵东洋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河南省陕州中学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基于国家课程的“行知行创客教育课程”实践研究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曹淑玲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河南省郑州市教育局教学研究室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249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普通高中创新教育“工场+项目”课程体系的构建与实践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孟天义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河南省郑州市第十二中学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河南省中小学校园心理剧应用研究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史彩娥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小学跨学科主题探究课程化实施策略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张春玲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课堂教学切片诊断程序开发与促进学校发展原理的实践探索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魏宏聚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河南大学教育科学学院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促进课堂变革的疑探教学实践研究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杨文普</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河南省南阳市第一中学校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小学适度教育的内涵与实践研究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李慧军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河南省濮阳市第二实验小学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促进学生自主发展的主题活动课程开发与推广应用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王明平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河南省濮阳市油田教育中心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“实践导向、资源共享、智能支撑”校地协同乡村教师发展体系创新探索与实践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刘葳葳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初高中学生综合素质评价研究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刘志军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深度教学的理论与实践探索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郭元祥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259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关键能力导向的普通高中育人体系改革研究——华中师大一附中素质教育40年探索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华中师范大学第一附属中学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信息化推进农村教学点质量提升的模式创新与实践探索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为学生全面发展奠基-武汉市四位一体义务教育学业质量监测体系研究与实践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武汉市教育科学研究院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滋养儿童德性发展和终身幸福小学德育课程建设</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曹汉庆</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区域推进民族民间文化在学校教育中的传承研究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黄沛华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湖南省湘西自治州民族教育科学研究院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湖南师大附中现代教育实验学校建设的实践与探索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湖南师范大学附属中学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长沙一中教育扶贫多元模式与运行机制的探索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湖南省长沙市第一中学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促进学生生动活泼发展的汨罗素质教育模式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湖南省岳阳市汨罗市基础教育管理研究中心</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农村艺术教学与教师成长⊥型模式研究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湖南省长沙市开福区新安寺学校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交互技术促进小学课堂教学变革的研究与实践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曹慧萍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华南理工大学附属实验学校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269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幼儿园“教学观察-教师专业发展-幼儿成长”的三角共享模式探索与实践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李思娴</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广东教育学会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先天盲和后天盲学生信息表征方式的实验及应用研究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沈光银</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深圳元平特殊教育学校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“悦”体育园本课程的构建与实践研究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佛山市机关幼儿园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高中思想政治学科培养学生社会参与能力的策略研究与实践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陈式华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高中思想政治学业质量评价标准的研制与应用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张云平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广州市教育研究院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身体练习体验理论探索与实践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邓若锋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广州市增城区增城中学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中学“情思历史”教学的建构与实践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陈洪义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湛江市教育局教育研究室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基于学科素养的中学地理组件教学</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周慧</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广州市越秀区教育发展中心 （广州市越秀区教师进修学校）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语文课堂立体教学策略体系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孙春成</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深圳市龙岗区教学研究室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博”交互体验式作文教学体系 构建与实施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娄红玉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广州市景中实验中学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279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国学经典吟诵方法和“三步五径”教学模式的研究与实践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姚霞晖</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小学阅读教学的十种读诵模式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汪秀梅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广州市番禺区教育局教学研究室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用教育数学思想改革初中数学课程的研究与实践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朱华伟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初中数学“自学—抽象—深评”螺旋型教学模式的创新与实践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吴有昌</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中学物理演示实验改进创新及教学应用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谢桂英</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广州市第五中学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智能机器人“学•做•创”教学模式的创新实践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王同聚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广州市教育信息中心（广州市电化教育馆）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构建手机移动数据云有效解决乡村教育协同共享的研究与实践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许晓艺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中学物理分层联动教研模式的构建与实践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广州市荔湾区教育发展研究院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地方优秀文化融入国家课程校本转化研究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“粤彩”传统文化综合实践活动课程的开发与实施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叶丽诗</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广东省广州市越秀区大南路小学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289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“七彩生本自立课程”的构建与实施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广州市天河区华阳小学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高中创新人才培养的“元培计划”开发与实践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广州市执信中学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基于PBL的高中STEM校本课程研发与实施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全汉炎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广东实验中学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基于区域常态课质量改进与提升的 教、研、训一体化模式构建研究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何彪</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广州市荔湾区教育发展研究院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基于学生自主发展的“体验学习圈”探索与实践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广州市越秀区朝天小学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评一体化”理科探究教学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教学范式的视角</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唐云波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深圳市宝安区教育科学研究院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习本课堂：未来课堂教学的新理念和新方法</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刘荣青</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广东省深圳市罗湖区教育局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网络环境下的区域教研变革实践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张伟春</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广州市天河区教育局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深圳中小学课程形态变革研究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叶文梓</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基于高素质现代人培养的普通高中学生发展指导模式研究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华南师范大学附属中学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299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提升中学历史教师教学设计实践能力的“五引”教研模式研究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宾华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深圳市罗湖区教育科学研究院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“拓展式”课例研究范式与物理教师实践共同体建构</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张建奋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广东省广州市白云区教育发展中心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以生态启蒙为核心的幼儿亲自然活动的实践与探索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丁金霞</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海南师范大学附属幼儿园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高中通用技术学科“导做育人”教学模式探索与实践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徐道安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海南华侨中学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乡村小学草根STEAM田园课程的实践与探索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周积昀</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中小学信息化同步课堂教学模式探索与实践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李洪山</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黎族民间童话校本课程的开发与实施研究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海南省海洋意识教育实施路径探索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中学研学旅行课程的开发与应用研究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“小水滴”课程的构建与实施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吕锐</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三亚市第九小学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309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普通高中“融入式”生涯教育模式的创新与实践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马向阳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基于校园足球的“123”课程模式创新与实践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广西南宁市滨湖路小学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基于TOT模式的西部农村学前教研机制建设创新实践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侯莉敏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民族地区基于游戏精神的幼儿生活渗透式课程研究与实践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雷湘竹</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高中“实践型”德育课程十九年改革与探索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贾应锋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56"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初中语文五程序单元教学模式研究与实践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邓玲</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桂林师范高等专科学校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桂林市教育科学研究所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桂林市第十一中学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桂林市清风实验学校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中小学作文立体化教学改革研究与实践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容本镇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西部民族地区初中数学变式路径与教学模式优化的实践研究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梁艳云</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广西师范大学附属外国语学校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提升贫困地区高中生化学素养与能力的“情境•问题•合作• 图示•体验”探索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唐旭杰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广西百色市田东县田东中学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融入民族文化的“美的教育”课程体系的实践与创新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广西柳州市柳南区实验小学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319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边境民族地区高中思想政治校本活动型课程研究与实践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温向莉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广西东兴市东兴中学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以“民族文化交融”为主线的民族团结教育“广西模式”研究与实践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韦兰明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广西壮族自治区教育厅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家校联动、教医结合对壮族地区学习困难儿童心理干预的实践研究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广西南宁市天桃实验学校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“三同步、五联动”陪伴式乡村学校课堂教学支持体系的构建与实践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彭宁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协同培养3</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12岁儿童关键能力的教育性戏剧创新模式研究与实践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袁旭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324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基于自信教育开发小学生优势智能的研究与实践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李雪红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广西南宁市东葛路小学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325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“精准帮扶”贫困地区高中提升教学质量的创新实践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黄河清</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区域推进学校课程统整“2-7-4”技术模型的创新研究与实践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陈向阳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6"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农村中小学班主任德育执行力提升的团队研修实践与研究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广东深圳市光明中学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广西柳州市柳江区教育局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广西河池市金城江区教学研究室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基于特级教师工作坊的基础教育教学改革共同体建构及创新实践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孙杰远</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329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高中生深度阅读能力培养范式与策略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易晓</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成都市锦江区教师进修学校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幼儿园课程资源区域整合的策略和联动运行</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文贤代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德阳市“三级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常态”学前教育质量监控体系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欧治平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德阳市教育科学研究所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幼儿园科学领域教玩具自制和配置的路径与策略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初中综合实践活动课程序列开发与常态实施</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高志文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成都双流中学实验学校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普通中小学班会课程化建设与实践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黄光成</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成都棠湖外国语学校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eastAsia" w:ascii="Times New Roman" w:hAnsi="Times New Roman" w:eastAsia="方正仿宋简体" w:cs="Times New Roman"/>
                <w:i w:val="0"/>
                <w:color w:val="000000"/>
                <w:kern w:val="2"/>
                <w:sz w:val="22"/>
                <w:szCs w:val="22"/>
                <w:u w:val="none"/>
                <w:lang w:val="en-US" w:eastAsia="zh-CN" w:bidi="ar-SA"/>
              </w:rPr>
              <w:t>335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中小学艺术馆建设及艺术馆教育的实施策略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冯恩旭</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川剧、四川曲艺融入学校艺术教育的策略体系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小学“远程植入式教学”引领教育精准扶智</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李蓓</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大数据背景下的远程教育模式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罗清红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四川省成都市教育科学研究院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339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农村普通高中以少年军校为载体的国防教育校本课程体系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殷邦文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四川省苍溪县城郊中学校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问题驱动的自主学习引导模式</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四川师范大学附属中学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初中学生合作成长小组体系</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刘仲文</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成都市金牛实验中学校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提升中小学生阅读素养的群文阅读教学实践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四川省教育科学研究院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掘发学生学习力的“成就学堂”区域实践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高汉宁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成都市金牛区教育研究培训中心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回归课堂原点的深度教学协同探索与实践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李松林</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基于学科核心问题的深度参与教学策略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叶筠</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四川省成都市成都师范附属小学华润分校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5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基础教育学校教育行为冷暴力防控策略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王友强</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新津县教育研究培训中心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西部地区基于学习进阶的生活化物理实验教学研究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徐宁</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重庆市江津区教育委员会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构建“花文化”综合实践活动课程的探索与实践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陈小兵</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重庆市渝北区花园小学校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349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梁平年画小学阶段创作与育人系列研究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重庆市梁平区实验小学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农村区域推进艺术教育课程改革的实践研究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赵小平</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重庆市綦江区教育科学研究所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数学文化推进小学素质教育的实践探索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康世刚</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中学校园足球课程“五三”结构及其运用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重庆市第七中学校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区域推进农村学校校本课程建设的研究与实践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骆永杰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重庆市南川区教育科学研究所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实现学生个性化成长的立体式育人模式建构</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王国华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重庆市巴蜀中学校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区域整体推进课程育人的南岸实践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重庆市南岸区教师进修学院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中小学课程改革深度共进探索与实践——从校际课程帮扶到省际课程共享</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钟燕</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重庆市教育学会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重庆市普通高中新课程实施的实效性研究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李常明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中学生创新精神培养的体系构建与实验研究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刘玉才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重庆市綦江中学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359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立足学生综合素养的CIS班级育人模式研究与实践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张万国</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西南大学附属中学校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乡村教师全员培训的整体建构与实践创新</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田伟</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重庆市中小学教师继续教育中心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布依文化中的数学智慧融入中小学数学教育实践探索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彭光明</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兴义民族师范学院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农村寄宿制小学闲暇课程“资源包”建设</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汪付珍</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贵州省罗甸县第四小学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普通高中C-ACT生涯发展工具箱的开发与实践研究</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李华荣</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贵阳市第一中学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基于项目反应理论的大规模测评方法在中小学学业质量评价中的应用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赵守盈</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365</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少儿小博士：西南边疆小学综合育人体系的创新与实践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云南师范大学附属小学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366</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边疆民族地区教育信息化第三方评估的实践探索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杨志军</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云南省教育科学研究院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367</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“三联三进一交友”思政教育实践活动</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西藏自治区教育科学研究院</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368</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6岁幼儿亲自然情感培养模式的探索与实践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王莉</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西北工业大学幼儿园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369</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中小学生科学素质“四位一体”培养模式的探索与实践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郭霄鹏</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370</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社会主义核心价值观融入小学教育实践机制探索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胡金木</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371</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网络环境下作文早起步序列化训练实践探索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西安高新第一小学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372</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面向学生全面发展的校本“知行课程”建设与实践</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高杨杰</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西安高新第二学校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373</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指向儿童成长的“乐贤幸福”课程实践探索</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宋盈</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陕西省渭南市临渭区北塘实验小学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kern w:val="2"/>
                <w:sz w:val="22"/>
                <w:szCs w:val="22"/>
                <w:u w:val="none"/>
                <w:lang w:val="en-US" w:eastAsia="zh-CN" w:bidi="ar-SA"/>
              </w:rPr>
            </w:pPr>
            <w:r>
              <w:rPr>
                <w:rFonts w:hint="default" w:ascii="Times New Roman" w:hAnsi="Times New Roman" w:eastAsia="方正仿宋简体" w:cs="Times New Roman"/>
                <w:i w:val="0"/>
                <w:color w:val="000000"/>
                <w:kern w:val="0"/>
                <w:sz w:val="22"/>
                <w:szCs w:val="22"/>
                <w:u w:val="none"/>
                <w:lang w:val="en-US" w:eastAsia="zh-CN" w:bidi="ar"/>
              </w:rPr>
              <w:t>374</w:t>
            </w:r>
          </w:p>
        </w:tc>
        <w:tc>
          <w:tcPr>
            <w:tcW w:w="6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“课题带动战略”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陕西省基于提升课程实施质量的教学研究组织方略</w:t>
            </w:r>
          </w:p>
        </w:tc>
        <w:tc>
          <w:tcPr>
            <w:tcW w:w="3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雷守学</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陕西省教育科学研究院</w:t>
            </w:r>
          </w:p>
        </w:tc>
      </w:tr>
    </w:tbl>
    <w:p>
      <w:pPr>
        <w:rPr>
          <w:rFonts w:hint="eastAsia"/>
        </w:rPr>
      </w:pPr>
    </w:p>
    <w:sectPr>
      <w:footerReference r:id="rId3" w:type="default"/>
      <w:pgSz w:w="16838" w:h="11906" w:orient="landscape"/>
      <w:pgMar w:top="1134" w:right="1077" w:bottom="907" w:left="107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99AF55-9B74-4A0E-8ED1-E6B7402F40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embedRegular r:id="rId2" w:fontKey="{8E5F0E6B-815E-4BA8-B7F5-426D948435DC}"/>
  </w:font>
  <w:font w:name="方正小标宋简体">
    <w:panose1 w:val="02000000000000000000"/>
    <w:charset w:val="86"/>
    <w:family w:val="script"/>
    <w:pitch w:val="default"/>
    <w:sig w:usb0="00000001" w:usb1="08000000" w:usb2="00000000" w:usb3="00000000" w:csb0="00040000" w:csb1="00000000"/>
    <w:embedRegular r:id="rId3" w:fontKey="{1E87E5AF-259B-4919-A1BA-5D6C22E85D36}"/>
  </w:font>
  <w:font w:name="等线">
    <w:panose1 w:val="02010600030101010101"/>
    <w:charset w:val="86"/>
    <w:family w:val="auto"/>
    <w:pitch w:val="default"/>
    <w:sig w:usb0="A00002BF" w:usb1="38CF7CFA" w:usb2="00000016" w:usb3="00000000" w:csb0="0004000F" w:csb1="00000000"/>
    <w:embedRegular r:id="rId4" w:fontKey="{CD541A38-6FF6-41A3-977F-92B446C2A89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sz w:val="24"/>
        <w:szCs w:val="24"/>
      </w:rPr>
      <w:id w:val="-1660687182"/>
      <w:docPartObj>
        <w:docPartGallery w:val="autotext"/>
      </w:docPartObj>
    </w:sdtPr>
    <w:sdtEndPr>
      <w:rPr>
        <w:rFonts w:hint="default" w:ascii="Times New Roman" w:hAnsi="Times New Roman" w:cs="Times New Roman"/>
        <w:sz w:val="24"/>
        <w:szCs w:val="24"/>
      </w:rPr>
    </w:sdtEndPr>
    <w:sdtContent>
      <w:p>
        <w:pPr>
          <w:pStyle w:val="3"/>
          <w:jc w:val="cente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PAGE   \* MERGEFORMAT</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lang w:val="zh-CN"/>
          </w:rPr>
          <w:t>8</w:t>
        </w:r>
        <w:r>
          <w:rPr>
            <w:rFonts w:hint="default" w:ascii="Times New Roman" w:hAnsi="Times New Roman" w:cs="Times New Roman"/>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5ZmM4MWY0NjdiODk0NjdiOGJkYWU3NWJkNTI3MDEifQ=="/>
  </w:docVars>
  <w:rsids>
    <w:rsidRoot w:val="0000774A"/>
    <w:rsid w:val="000008D8"/>
    <w:rsid w:val="000074B5"/>
    <w:rsid w:val="0000774A"/>
    <w:rsid w:val="000105F0"/>
    <w:rsid w:val="00012704"/>
    <w:rsid w:val="00015D19"/>
    <w:rsid w:val="00032850"/>
    <w:rsid w:val="00043372"/>
    <w:rsid w:val="00043849"/>
    <w:rsid w:val="000652A3"/>
    <w:rsid w:val="00066BB2"/>
    <w:rsid w:val="000709BB"/>
    <w:rsid w:val="00071F18"/>
    <w:rsid w:val="000728F3"/>
    <w:rsid w:val="00072A1B"/>
    <w:rsid w:val="00080170"/>
    <w:rsid w:val="0008787D"/>
    <w:rsid w:val="00090299"/>
    <w:rsid w:val="00091A18"/>
    <w:rsid w:val="000A01EE"/>
    <w:rsid w:val="000B1C6F"/>
    <w:rsid w:val="000C710E"/>
    <w:rsid w:val="000C7E83"/>
    <w:rsid w:val="000D4DA2"/>
    <w:rsid w:val="000E2D40"/>
    <w:rsid w:val="000E2DB9"/>
    <w:rsid w:val="000E38DD"/>
    <w:rsid w:val="000E5981"/>
    <w:rsid w:val="000E729B"/>
    <w:rsid w:val="000F5923"/>
    <w:rsid w:val="000F6FE0"/>
    <w:rsid w:val="00105CAE"/>
    <w:rsid w:val="00111657"/>
    <w:rsid w:val="001164AD"/>
    <w:rsid w:val="001331BA"/>
    <w:rsid w:val="0014254E"/>
    <w:rsid w:val="00145035"/>
    <w:rsid w:val="00151DDE"/>
    <w:rsid w:val="001564CB"/>
    <w:rsid w:val="0015767E"/>
    <w:rsid w:val="0016544C"/>
    <w:rsid w:val="0018246F"/>
    <w:rsid w:val="00184B8B"/>
    <w:rsid w:val="00187522"/>
    <w:rsid w:val="00195839"/>
    <w:rsid w:val="00196F01"/>
    <w:rsid w:val="001A0176"/>
    <w:rsid w:val="001B25A0"/>
    <w:rsid w:val="001C17D8"/>
    <w:rsid w:val="001D1A76"/>
    <w:rsid w:val="001D4DA9"/>
    <w:rsid w:val="001F7A0C"/>
    <w:rsid w:val="00207193"/>
    <w:rsid w:val="00207AF9"/>
    <w:rsid w:val="0021085C"/>
    <w:rsid w:val="00227FA1"/>
    <w:rsid w:val="002346C2"/>
    <w:rsid w:val="00242EE3"/>
    <w:rsid w:val="00273D0C"/>
    <w:rsid w:val="0028131C"/>
    <w:rsid w:val="00283D11"/>
    <w:rsid w:val="00285770"/>
    <w:rsid w:val="00285F5E"/>
    <w:rsid w:val="00286A55"/>
    <w:rsid w:val="0028722D"/>
    <w:rsid w:val="00290AF7"/>
    <w:rsid w:val="00294EF2"/>
    <w:rsid w:val="002A0061"/>
    <w:rsid w:val="002A0730"/>
    <w:rsid w:val="002B16C8"/>
    <w:rsid w:val="002B176D"/>
    <w:rsid w:val="002B53BA"/>
    <w:rsid w:val="002C51A8"/>
    <w:rsid w:val="002C639F"/>
    <w:rsid w:val="002C73EB"/>
    <w:rsid w:val="002D1D17"/>
    <w:rsid w:val="002D7BC9"/>
    <w:rsid w:val="002F08F8"/>
    <w:rsid w:val="002F4F08"/>
    <w:rsid w:val="0030445C"/>
    <w:rsid w:val="003224E6"/>
    <w:rsid w:val="00333327"/>
    <w:rsid w:val="0033448B"/>
    <w:rsid w:val="00360886"/>
    <w:rsid w:val="00367E9E"/>
    <w:rsid w:val="00376CC0"/>
    <w:rsid w:val="0038182A"/>
    <w:rsid w:val="00382D18"/>
    <w:rsid w:val="003835B4"/>
    <w:rsid w:val="00383BF3"/>
    <w:rsid w:val="003845F9"/>
    <w:rsid w:val="00386051"/>
    <w:rsid w:val="003971A4"/>
    <w:rsid w:val="003B675C"/>
    <w:rsid w:val="003C0194"/>
    <w:rsid w:val="003C4349"/>
    <w:rsid w:val="003C65AA"/>
    <w:rsid w:val="003C7614"/>
    <w:rsid w:val="003D006E"/>
    <w:rsid w:val="003D5E17"/>
    <w:rsid w:val="003E0640"/>
    <w:rsid w:val="003E44E5"/>
    <w:rsid w:val="003E6C19"/>
    <w:rsid w:val="003E75AE"/>
    <w:rsid w:val="003F2004"/>
    <w:rsid w:val="00401724"/>
    <w:rsid w:val="00402954"/>
    <w:rsid w:val="00415A09"/>
    <w:rsid w:val="0041790A"/>
    <w:rsid w:val="00425240"/>
    <w:rsid w:val="0044265C"/>
    <w:rsid w:val="00453413"/>
    <w:rsid w:val="00456B9A"/>
    <w:rsid w:val="00461DFB"/>
    <w:rsid w:val="004631BF"/>
    <w:rsid w:val="0046759E"/>
    <w:rsid w:val="00472AB3"/>
    <w:rsid w:val="004730C8"/>
    <w:rsid w:val="00477525"/>
    <w:rsid w:val="00487423"/>
    <w:rsid w:val="00492CF4"/>
    <w:rsid w:val="004A437D"/>
    <w:rsid w:val="004A7342"/>
    <w:rsid w:val="004B2C7E"/>
    <w:rsid w:val="004C2679"/>
    <w:rsid w:val="004C6852"/>
    <w:rsid w:val="004E566D"/>
    <w:rsid w:val="004F51BE"/>
    <w:rsid w:val="00506BFE"/>
    <w:rsid w:val="005142C1"/>
    <w:rsid w:val="00530D50"/>
    <w:rsid w:val="0053623E"/>
    <w:rsid w:val="005413D7"/>
    <w:rsid w:val="00543C13"/>
    <w:rsid w:val="00554D47"/>
    <w:rsid w:val="00556E58"/>
    <w:rsid w:val="00572580"/>
    <w:rsid w:val="00573AC8"/>
    <w:rsid w:val="0058064C"/>
    <w:rsid w:val="00580A0E"/>
    <w:rsid w:val="005873D3"/>
    <w:rsid w:val="005A51E0"/>
    <w:rsid w:val="005A6CD8"/>
    <w:rsid w:val="005B5ACB"/>
    <w:rsid w:val="005C0ED3"/>
    <w:rsid w:val="005C23B6"/>
    <w:rsid w:val="005C60AC"/>
    <w:rsid w:val="005C78BA"/>
    <w:rsid w:val="005D21A8"/>
    <w:rsid w:val="005D4A7C"/>
    <w:rsid w:val="005D64A2"/>
    <w:rsid w:val="005E5250"/>
    <w:rsid w:val="005E6EF4"/>
    <w:rsid w:val="005F01AA"/>
    <w:rsid w:val="00613F1A"/>
    <w:rsid w:val="006174CB"/>
    <w:rsid w:val="006221DB"/>
    <w:rsid w:val="006269E1"/>
    <w:rsid w:val="0063769F"/>
    <w:rsid w:val="00661137"/>
    <w:rsid w:val="006748B4"/>
    <w:rsid w:val="00675F38"/>
    <w:rsid w:val="00676DD0"/>
    <w:rsid w:val="006772FB"/>
    <w:rsid w:val="00684D3D"/>
    <w:rsid w:val="006A4CA4"/>
    <w:rsid w:val="006B168F"/>
    <w:rsid w:val="006B1B26"/>
    <w:rsid w:val="006B33B9"/>
    <w:rsid w:val="006D574B"/>
    <w:rsid w:val="006E4518"/>
    <w:rsid w:val="006E479A"/>
    <w:rsid w:val="006F0352"/>
    <w:rsid w:val="006F0E1F"/>
    <w:rsid w:val="006F70B5"/>
    <w:rsid w:val="00707631"/>
    <w:rsid w:val="0071303E"/>
    <w:rsid w:val="00721A4D"/>
    <w:rsid w:val="0072281C"/>
    <w:rsid w:val="00731D2C"/>
    <w:rsid w:val="0074783D"/>
    <w:rsid w:val="00752468"/>
    <w:rsid w:val="00757586"/>
    <w:rsid w:val="007621A4"/>
    <w:rsid w:val="00771548"/>
    <w:rsid w:val="007730F5"/>
    <w:rsid w:val="007738A6"/>
    <w:rsid w:val="00776CD3"/>
    <w:rsid w:val="007775F9"/>
    <w:rsid w:val="00786C26"/>
    <w:rsid w:val="007875FA"/>
    <w:rsid w:val="007A1CB5"/>
    <w:rsid w:val="007C2F3D"/>
    <w:rsid w:val="007F2B87"/>
    <w:rsid w:val="00806E8E"/>
    <w:rsid w:val="00810019"/>
    <w:rsid w:val="00817CCD"/>
    <w:rsid w:val="008222BE"/>
    <w:rsid w:val="00827A6C"/>
    <w:rsid w:val="00833911"/>
    <w:rsid w:val="00845C96"/>
    <w:rsid w:val="00853201"/>
    <w:rsid w:val="0085697C"/>
    <w:rsid w:val="00863535"/>
    <w:rsid w:val="00863745"/>
    <w:rsid w:val="00867EA8"/>
    <w:rsid w:val="00881823"/>
    <w:rsid w:val="00893A9E"/>
    <w:rsid w:val="0089670F"/>
    <w:rsid w:val="008A7C9F"/>
    <w:rsid w:val="008B6DA7"/>
    <w:rsid w:val="008B7507"/>
    <w:rsid w:val="008F04E4"/>
    <w:rsid w:val="008F6185"/>
    <w:rsid w:val="008F720A"/>
    <w:rsid w:val="0095199F"/>
    <w:rsid w:val="00952822"/>
    <w:rsid w:val="00980578"/>
    <w:rsid w:val="00982C51"/>
    <w:rsid w:val="00987C4F"/>
    <w:rsid w:val="009A70F8"/>
    <w:rsid w:val="009A71A5"/>
    <w:rsid w:val="009B01D1"/>
    <w:rsid w:val="009B596E"/>
    <w:rsid w:val="009C06E3"/>
    <w:rsid w:val="009C0886"/>
    <w:rsid w:val="009C271B"/>
    <w:rsid w:val="009C7DE8"/>
    <w:rsid w:val="009D1AE7"/>
    <w:rsid w:val="009E26A0"/>
    <w:rsid w:val="009F3E26"/>
    <w:rsid w:val="00A006E6"/>
    <w:rsid w:val="00A00FFF"/>
    <w:rsid w:val="00A0584F"/>
    <w:rsid w:val="00A109D7"/>
    <w:rsid w:val="00A20291"/>
    <w:rsid w:val="00A550D4"/>
    <w:rsid w:val="00A56CCA"/>
    <w:rsid w:val="00A757EB"/>
    <w:rsid w:val="00A76F86"/>
    <w:rsid w:val="00A9011F"/>
    <w:rsid w:val="00A94132"/>
    <w:rsid w:val="00A97C08"/>
    <w:rsid w:val="00AA2734"/>
    <w:rsid w:val="00AA2B0B"/>
    <w:rsid w:val="00AB0E10"/>
    <w:rsid w:val="00AB31AD"/>
    <w:rsid w:val="00AB6E3B"/>
    <w:rsid w:val="00AD185C"/>
    <w:rsid w:val="00AD5393"/>
    <w:rsid w:val="00AD61FB"/>
    <w:rsid w:val="00AD71B4"/>
    <w:rsid w:val="00AE0B05"/>
    <w:rsid w:val="00AE1823"/>
    <w:rsid w:val="00AE368D"/>
    <w:rsid w:val="00AF69AB"/>
    <w:rsid w:val="00B10C67"/>
    <w:rsid w:val="00B10FB6"/>
    <w:rsid w:val="00B16065"/>
    <w:rsid w:val="00B26B78"/>
    <w:rsid w:val="00B277D1"/>
    <w:rsid w:val="00B3479D"/>
    <w:rsid w:val="00B35262"/>
    <w:rsid w:val="00B53C7F"/>
    <w:rsid w:val="00B56AA9"/>
    <w:rsid w:val="00B66B0D"/>
    <w:rsid w:val="00B70A23"/>
    <w:rsid w:val="00B70E0D"/>
    <w:rsid w:val="00B7792F"/>
    <w:rsid w:val="00B80B7F"/>
    <w:rsid w:val="00B85D9B"/>
    <w:rsid w:val="00B93EDC"/>
    <w:rsid w:val="00BC36A9"/>
    <w:rsid w:val="00BD59B7"/>
    <w:rsid w:val="00BE65AE"/>
    <w:rsid w:val="00BF15B2"/>
    <w:rsid w:val="00BF2FF0"/>
    <w:rsid w:val="00BF37AE"/>
    <w:rsid w:val="00C01BEB"/>
    <w:rsid w:val="00C11940"/>
    <w:rsid w:val="00C12E4F"/>
    <w:rsid w:val="00C178F3"/>
    <w:rsid w:val="00C2274A"/>
    <w:rsid w:val="00C31E37"/>
    <w:rsid w:val="00C3452B"/>
    <w:rsid w:val="00C43E9A"/>
    <w:rsid w:val="00C60B8F"/>
    <w:rsid w:val="00C61DA8"/>
    <w:rsid w:val="00C77027"/>
    <w:rsid w:val="00C82E79"/>
    <w:rsid w:val="00C84226"/>
    <w:rsid w:val="00CB3F86"/>
    <w:rsid w:val="00CC1C59"/>
    <w:rsid w:val="00CC797A"/>
    <w:rsid w:val="00CD1803"/>
    <w:rsid w:val="00CD40E1"/>
    <w:rsid w:val="00CD4EBB"/>
    <w:rsid w:val="00CD54D0"/>
    <w:rsid w:val="00CD54ED"/>
    <w:rsid w:val="00CF3FB1"/>
    <w:rsid w:val="00CF4064"/>
    <w:rsid w:val="00D00F3B"/>
    <w:rsid w:val="00D03B75"/>
    <w:rsid w:val="00D04545"/>
    <w:rsid w:val="00D051C3"/>
    <w:rsid w:val="00D06082"/>
    <w:rsid w:val="00D16479"/>
    <w:rsid w:val="00D22039"/>
    <w:rsid w:val="00D22819"/>
    <w:rsid w:val="00D254F7"/>
    <w:rsid w:val="00D31563"/>
    <w:rsid w:val="00D37C5C"/>
    <w:rsid w:val="00D44254"/>
    <w:rsid w:val="00D4739D"/>
    <w:rsid w:val="00D52A0A"/>
    <w:rsid w:val="00D55A5E"/>
    <w:rsid w:val="00D600D8"/>
    <w:rsid w:val="00D62772"/>
    <w:rsid w:val="00D72625"/>
    <w:rsid w:val="00D73DF0"/>
    <w:rsid w:val="00D73DF9"/>
    <w:rsid w:val="00D7515F"/>
    <w:rsid w:val="00D76372"/>
    <w:rsid w:val="00D77B56"/>
    <w:rsid w:val="00D80DF7"/>
    <w:rsid w:val="00D84CED"/>
    <w:rsid w:val="00D877F1"/>
    <w:rsid w:val="00D94571"/>
    <w:rsid w:val="00D94DE6"/>
    <w:rsid w:val="00D94E40"/>
    <w:rsid w:val="00D976A9"/>
    <w:rsid w:val="00D97E21"/>
    <w:rsid w:val="00DA412E"/>
    <w:rsid w:val="00DA482F"/>
    <w:rsid w:val="00DA7BF6"/>
    <w:rsid w:val="00DB1B9F"/>
    <w:rsid w:val="00DB693A"/>
    <w:rsid w:val="00DB7FF8"/>
    <w:rsid w:val="00DC47AF"/>
    <w:rsid w:val="00DC4AD9"/>
    <w:rsid w:val="00DC5CD3"/>
    <w:rsid w:val="00DE0736"/>
    <w:rsid w:val="00DE0AF5"/>
    <w:rsid w:val="00DE1863"/>
    <w:rsid w:val="00DE1EA1"/>
    <w:rsid w:val="00DE7532"/>
    <w:rsid w:val="00DF2A40"/>
    <w:rsid w:val="00E02DC1"/>
    <w:rsid w:val="00E51A1D"/>
    <w:rsid w:val="00E64CFA"/>
    <w:rsid w:val="00E75DD9"/>
    <w:rsid w:val="00E75FC9"/>
    <w:rsid w:val="00E76887"/>
    <w:rsid w:val="00E80E1B"/>
    <w:rsid w:val="00E90323"/>
    <w:rsid w:val="00E94C28"/>
    <w:rsid w:val="00E978F6"/>
    <w:rsid w:val="00EA1548"/>
    <w:rsid w:val="00EA3950"/>
    <w:rsid w:val="00EB742E"/>
    <w:rsid w:val="00EC173B"/>
    <w:rsid w:val="00EC2A51"/>
    <w:rsid w:val="00ED10F9"/>
    <w:rsid w:val="00ED3E70"/>
    <w:rsid w:val="00EE14C5"/>
    <w:rsid w:val="00EE3CBB"/>
    <w:rsid w:val="00F0362D"/>
    <w:rsid w:val="00F1427B"/>
    <w:rsid w:val="00F15653"/>
    <w:rsid w:val="00F174EB"/>
    <w:rsid w:val="00F25CBB"/>
    <w:rsid w:val="00F34251"/>
    <w:rsid w:val="00F4052F"/>
    <w:rsid w:val="00F642A9"/>
    <w:rsid w:val="00F65F7C"/>
    <w:rsid w:val="00F745E2"/>
    <w:rsid w:val="00F84DBC"/>
    <w:rsid w:val="00F95313"/>
    <w:rsid w:val="00FB31E5"/>
    <w:rsid w:val="00FB43D1"/>
    <w:rsid w:val="00FB4468"/>
    <w:rsid w:val="00FB569C"/>
    <w:rsid w:val="00FC4051"/>
    <w:rsid w:val="00FD04A9"/>
    <w:rsid w:val="00FD31A5"/>
    <w:rsid w:val="00FD71C9"/>
    <w:rsid w:val="00FD78C9"/>
    <w:rsid w:val="00FE01AB"/>
    <w:rsid w:val="00FE1AB0"/>
    <w:rsid w:val="00FE5931"/>
    <w:rsid w:val="00FF447D"/>
    <w:rsid w:val="00FF4B8F"/>
    <w:rsid w:val="01673A83"/>
    <w:rsid w:val="06EB5F25"/>
    <w:rsid w:val="0890070F"/>
    <w:rsid w:val="08A427A7"/>
    <w:rsid w:val="08CA1778"/>
    <w:rsid w:val="0ADF09B5"/>
    <w:rsid w:val="0B472D80"/>
    <w:rsid w:val="0C4A7B3D"/>
    <w:rsid w:val="0DAA4781"/>
    <w:rsid w:val="0E586CC4"/>
    <w:rsid w:val="0E626114"/>
    <w:rsid w:val="0FB93F57"/>
    <w:rsid w:val="0FD57C80"/>
    <w:rsid w:val="11BB5280"/>
    <w:rsid w:val="152065ED"/>
    <w:rsid w:val="190F18C1"/>
    <w:rsid w:val="19341F70"/>
    <w:rsid w:val="1E036126"/>
    <w:rsid w:val="1F527321"/>
    <w:rsid w:val="21AD699C"/>
    <w:rsid w:val="23DC0048"/>
    <w:rsid w:val="26433232"/>
    <w:rsid w:val="2A1417E0"/>
    <w:rsid w:val="2EBE7A6A"/>
    <w:rsid w:val="2EDE2964"/>
    <w:rsid w:val="319914D3"/>
    <w:rsid w:val="31E1359C"/>
    <w:rsid w:val="3205591E"/>
    <w:rsid w:val="32A30E19"/>
    <w:rsid w:val="34460254"/>
    <w:rsid w:val="363545F0"/>
    <w:rsid w:val="37263D70"/>
    <w:rsid w:val="38EF27D6"/>
    <w:rsid w:val="395C53FB"/>
    <w:rsid w:val="3A241AD4"/>
    <w:rsid w:val="3AD94520"/>
    <w:rsid w:val="3CDD365D"/>
    <w:rsid w:val="3E174EAC"/>
    <w:rsid w:val="3EAB7147"/>
    <w:rsid w:val="4041603B"/>
    <w:rsid w:val="40A828D3"/>
    <w:rsid w:val="425D7BC6"/>
    <w:rsid w:val="43AA06D0"/>
    <w:rsid w:val="467705D0"/>
    <w:rsid w:val="49E71FFC"/>
    <w:rsid w:val="4BA3771A"/>
    <w:rsid w:val="4C5C1EB3"/>
    <w:rsid w:val="4CAD6ED6"/>
    <w:rsid w:val="4D5F265B"/>
    <w:rsid w:val="4D734603"/>
    <w:rsid w:val="4EB80B27"/>
    <w:rsid w:val="51F77F52"/>
    <w:rsid w:val="53006A0E"/>
    <w:rsid w:val="55694724"/>
    <w:rsid w:val="56190C4C"/>
    <w:rsid w:val="582F4CB3"/>
    <w:rsid w:val="59A72EC6"/>
    <w:rsid w:val="5AF54FBF"/>
    <w:rsid w:val="5B785077"/>
    <w:rsid w:val="5DD07A5D"/>
    <w:rsid w:val="5DF462CB"/>
    <w:rsid w:val="5E7274F9"/>
    <w:rsid w:val="5FDC330D"/>
    <w:rsid w:val="5FF851D8"/>
    <w:rsid w:val="64693490"/>
    <w:rsid w:val="647F7041"/>
    <w:rsid w:val="663305AD"/>
    <w:rsid w:val="670E6F2E"/>
    <w:rsid w:val="683924DF"/>
    <w:rsid w:val="688A2E4A"/>
    <w:rsid w:val="68B92CBE"/>
    <w:rsid w:val="694F18B8"/>
    <w:rsid w:val="6A7B257B"/>
    <w:rsid w:val="6C892BAD"/>
    <w:rsid w:val="6F777D5C"/>
    <w:rsid w:val="70EC4C61"/>
    <w:rsid w:val="711030D8"/>
    <w:rsid w:val="72476508"/>
    <w:rsid w:val="72603932"/>
    <w:rsid w:val="73552E32"/>
    <w:rsid w:val="73DF7727"/>
    <w:rsid w:val="7427609B"/>
    <w:rsid w:val="77044A9A"/>
    <w:rsid w:val="785C7A76"/>
    <w:rsid w:val="7A0A3F33"/>
    <w:rsid w:val="7DED43F1"/>
    <w:rsid w:val="7E8B7AD4"/>
    <w:rsid w:val="7F857A36"/>
    <w:rsid w:val="7FAE4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character" w:customStyle="1" w:styleId="10">
    <w:name w:val="font41"/>
    <w:basedOn w:val="6"/>
    <w:qFormat/>
    <w:uiPriority w:val="0"/>
    <w:rPr>
      <w:rFonts w:hint="eastAsia" w:ascii="宋体" w:hAnsi="宋体" w:eastAsia="宋体" w:cs="宋体"/>
      <w:color w:val="000000"/>
      <w:sz w:val="18"/>
      <w:szCs w:val="18"/>
      <w:u w:val="none"/>
    </w:rPr>
  </w:style>
  <w:style w:type="character" w:customStyle="1" w:styleId="11">
    <w:name w:val="font01"/>
    <w:basedOn w:val="6"/>
    <w:qFormat/>
    <w:uiPriority w:val="0"/>
    <w:rPr>
      <w:rFonts w:ascii="Arial" w:hAnsi="Arial" w:cs="Arial"/>
      <w:color w:val="000000"/>
      <w:sz w:val="18"/>
      <w:szCs w:val="18"/>
      <w:u w:val="none"/>
    </w:rPr>
  </w:style>
  <w:style w:type="character" w:customStyle="1" w:styleId="12">
    <w:name w:val="font14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131"/>
    <w:basedOn w:val="6"/>
    <w:qFormat/>
    <w:uiPriority w:val="0"/>
    <w:rPr>
      <w:rFonts w:hint="default" w:ascii="Times New Roman" w:hAnsi="Times New Roman" w:cs="Times New Roman"/>
      <w:color w:val="000000"/>
      <w:sz w:val="22"/>
      <w:szCs w:val="22"/>
      <w:u w:val="none"/>
    </w:rPr>
  </w:style>
  <w:style w:type="character" w:customStyle="1" w:styleId="14">
    <w:name w:val="font8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5">
    <w:name w:val="font71"/>
    <w:basedOn w:val="6"/>
    <w:qFormat/>
    <w:uiPriority w:val="0"/>
    <w:rPr>
      <w:rFonts w:hint="default" w:ascii="Times New Roman" w:hAnsi="Times New Roman" w:cs="Times New Roman"/>
      <w:color w:val="000000"/>
      <w:sz w:val="22"/>
      <w:szCs w:val="22"/>
      <w:u w:val="none"/>
    </w:rPr>
  </w:style>
  <w:style w:type="character" w:customStyle="1" w:styleId="16">
    <w:name w:val="font5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1"/>
    <w:basedOn w:val="6"/>
    <w:qFormat/>
    <w:uiPriority w:val="0"/>
    <w:rPr>
      <w:rFonts w:hint="default" w:ascii="Times New Roman" w:hAnsi="Times New Roman" w:cs="Times New Roman"/>
      <w:color w:val="000000"/>
      <w:sz w:val="22"/>
      <w:szCs w:val="22"/>
      <w:u w:val="none"/>
    </w:rPr>
  </w:style>
  <w:style w:type="character" w:customStyle="1" w:styleId="18">
    <w:name w:val="font91"/>
    <w:basedOn w:val="6"/>
    <w:qFormat/>
    <w:uiPriority w:val="0"/>
    <w:rPr>
      <w:rFonts w:hint="eastAsia" w:ascii="方正仿宋简体" w:hAnsi="方正仿宋简体" w:eastAsia="方正仿宋简体" w:cs="方正仿宋简体"/>
      <w:color w:val="000000"/>
      <w:sz w:val="22"/>
      <w:szCs w:val="22"/>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42</Pages>
  <Words>5584</Words>
  <Characters>31834</Characters>
  <Lines>265</Lines>
  <Paragraphs>74</Paragraphs>
  <TotalTime>26</TotalTime>
  <ScaleCrop>false</ScaleCrop>
  <LinksUpToDate>false</LinksUpToDate>
  <CharactersWithSpaces>37344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2018-10-08T09:33:00Z</dcterms:created>
  <dc:creator>王一鸣</dc:creator>
  <cp:lastModifiedBy>叶纷飞~~</cp:lastModifiedBy>
  <cp:lastPrinted>2018-12-14T07:56:00Z</cp:lastPrinted>
  <dcterms:modified xsi:type="dcterms:W3CDTF">2023-09-07T05:41:19Z</dcterms:modified>
  <dc:title>2018年高等教育国家级教学成果奖拟授奖成果</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25F7BF96D1224A1AAC37D332770C2263_12</vt:lpwstr>
  </property>
</Properties>
</file>