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color w:val="auto"/>
          <w:sz w:val="40"/>
          <w:szCs w:val="44"/>
        </w:rPr>
      </w:pPr>
      <w:r>
        <w:rPr>
          <w:rFonts w:hint="eastAsia" w:ascii="方正小标宋_GBK" w:eastAsia="方正小标宋_GBK"/>
          <w:color w:val="auto"/>
          <w:sz w:val="40"/>
          <w:szCs w:val="44"/>
        </w:rPr>
        <w:t>天宁区基础教育综合改革建设方案</w:t>
      </w:r>
    </w:p>
    <w:p>
      <w:pPr>
        <w:spacing w:line="360" w:lineRule="auto"/>
        <w:ind w:firstLine="480" w:firstLineChars="200"/>
        <w:rPr>
          <w:rFonts w:ascii="黑体" w:hAnsi="黑体" w:eastAsia="黑体"/>
          <w:color w:val="auto"/>
          <w:sz w:val="24"/>
          <w:szCs w:val="24"/>
        </w:rPr>
      </w:pPr>
      <w:r>
        <w:rPr>
          <w:rFonts w:hint="eastAsia" w:ascii="黑体" w:hAnsi="黑体" w:eastAsia="黑体"/>
          <w:color w:val="auto"/>
          <w:sz w:val="24"/>
          <w:szCs w:val="24"/>
        </w:rPr>
        <w:t>一、指导思想</w:t>
      </w:r>
    </w:p>
    <w:p>
      <w:pPr>
        <w:spacing w:line="360" w:lineRule="auto"/>
        <w:ind w:firstLine="480" w:firstLineChars="200"/>
        <w:rPr>
          <w:rFonts w:ascii="仿宋_GB2312" w:hAnsi="Calibri" w:eastAsia="仿宋_GB2312" w:cs="Times New Roman"/>
          <w:color w:val="auto"/>
          <w:sz w:val="24"/>
          <w:szCs w:val="24"/>
        </w:rPr>
      </w:pPr>
      <w:r>
        <w:rPr>
          <w:rFonts w:hint="eastAsia" w:ascii="仿宋_GB2312" w:hAnsi="Calibri" w:eastAsia="仿宋_GB2312" w:cs="Times New Roman"/>
          <w:color w:val="auto"/>
          <w:sz w:val="24"/>
          <w:szCs w:val="24"/>
        </w:rPr>
        <w:t>以习近平新时代中国特色社会主义思想为指导，全面贯彻党的教育方针，坚守为党育人、为国育才，坚持社会主义办学方向，落实立德树人根本任务，</w:t>
      </w:r>
      <w:r>
        <w:rPr>
          <w:rFonts w:hint="eastAsia" w:ascii="仿宋_GB2312" w:eastAsia="仿宋_GB2312"/>
          <w:color w:val="auto"/>
          <w:sz w:val="24"/>
          <w:szCs w:val="24"/>
        </w:rPr>
        <w:t>加快建设高质量教育体系，发展素质教育，促进教育公平。</w:t>
      </w:r>
      <w:r>
        <w:rPr>
          <w:rFonts w:hint="eastAsia" w:ascii="仿宋_GB2312" w:hAnsi="Calibri" w:eastAsia="仿宋_GB2312" w:cs="Times New Roman"/>
          <w:color w:val="auto"/>
          <w:sz w:val="24"/>
          <w:szCs w:val="24"/>
        </w:rPr>
        <w:t>全力服务全市“</w:t>
      </w:r>
      <w:r>
        <w:rPr>
          <w:rFonts w:hint="eastAsia" w:ascii="仿宋_GB2312" w:eastAsia="仿宋_GB2312"/>
          <w:color w:val="auto"/>
          <w:sz w:val="24"/>
          <w:szCs w:val="24"/>
        </w:rPr>
        <w:t>532</w:t>
      </w:r>
      <w:r>
        <w:rPr>
          <w:rFonts w:hint="eastAsia" w:ascii="仿宋_GB2312" w:hAnsi="Calibri" w:eastAsia="仿宋_GB2312" w:cs="Times New Roman"/>
          <w:color w:val="auto"/>
          <w:sz w:val="24"/>
          <w:szCs w:val="24"/>
        </w:rPr>
        <w:t>”发展战略，</w:t>
      </w:r>
      <w:r>
        <w:rPr>
          <w:rFonts w:hint="eastAsia" w:ascii="仿宋_GB2312" w:eastAsia="仿宋_GB2312"/>
          <w:color w:val="auto"/>
          <w:sz w:val="24"/>
          <w:szCs w:val="24"/>
        </w:rPr>
        <w:t>让天宁基础教育的内涵质量更优、综合竞争力更强、社会影响力更大，</w:t>
      </w:r>
      <w:r>
        <w:rPr>
          <w:rFonts w:hint="eastAsia" w:ascii="仿宋_GB2312" w:hAnsi="Calibri" w:eastAsia="仿宋_GB2312" w:cs="Times New Roman"/>
          <w:color w:val="auto"/>
          <w:sz w:val="24"/>
          <w:szCs w:val="24"/>
        </w:rPr>
        <w:t>切实办好人民满意的基础教育，培养德智体美劳全面发展的社会主义建设者和接班人。</w:t>
      </w:r>
    </w:p>
    <w:p>
      <w:pPr>
        <w:spacing w:line="360" w:lineRule="auto"/>
        <w:ind w:firstLine="480" w:firstLineChars="200"/>
        <w:rPr>
          <w:rFonts w:ascii="黑体" w:hAnsi="黑体" w:eastAsia="黑体"/>
          <w:color w:val="auto"/>
          <w:sz w:val="24"/>
          <w:szCs w:val="24"/>
        </w:rPr>
      </w:pPr>
      <w:r>
        <w:rPr>
          <w:rFonts w:hint="eastAsia" w:ascii="黑体" w:hAnsi="黑体" w:eastAsia="黑体"/>
          <w:color w:val="auto"/>
          <w:sz w:val="24"/>
          <w:szCs w:val="24"/>
        </w:rPr>
        <w:t>二、目标任务</w:t>
      </w:r>
    </w:p>
    <w:p>
      <w:pPr>
        <w:adjustRightInd w:val="0"/>
        <w:snapToGrid w:val="0"/>
        <w:spacing w:line="360" w:lineRule="auto"/>
        <w:ind w:firstLine="480" w:firstLineChars="200"/>
        <w:rPr>
          <w:rFonts w:ascii="楷体_GB2312" w:eastAsia="楷体_GB2312"/>
          <w:color w:val="auto"/>
          <w:sz w:val="24"/>
          <w:szCs w:val="24"/>
        </w:rPr>
      </w:pPr>
      <w:r>
        <w:rPr>
          <w:rFonts w:hint="eastAsia" w:ascii="楷体_GB2312" w:eastAsia="楷体_GB2312"/>
          <w:color w:val="auto"/>
          <w:sz w:val="24"/>
          <w:szCs w:val="24"/>
        </w:rPr>
        <w:t>（一）主要目标</w:t>
      </w:r>
    </w:p>
    <w:p>
      <w:pPr>
        <w:adjustRightInd w:val="0"/>
        <w:snapToGrid w:val="0"/>
        <w:spacing w:line="360" w:lineRule="auto"/>
        <w:ind w:firstLine="480" w:firstLineChars="200"/>
        <w:rPr>
          <w:rFonts w:ascii="仿宋_GB2312" w:hAnsi="Calibri" w:eastAsia="仿宋_GB2312" w:cs="Times New Roman"/>
          <w:color w:val="auto"/>
          <w:sz w:val="24"/>
          <w:szCs w:val="24"/>
        </w:rPr>
      </w:pPr>
      <w:r>
        <w:rPr>
          <w:rFonts w:hint="eastAsia" w:ascii="仿宋_GB2312" w:eastAsia="仿宋_GB2312"/>
          <w:color w:val="auto"/>
          <w:sz w:val="24"/>
          <w:szCs w:val="24"/>
        </w:rPr>
        <w:t>通过深化改革天宁教育的发展路径，形成更高质量的天宁基础教育带和更高质量的变革发展之路，促使优质教育资源覆盖面进一步扩大，教育质量水平进一步提高，素质教育进一步深化，教师队伍建设进一步加强，教育治理能力进一步提升，为常州市成为全国基础教育综合改革示范区贡献天宁经验和天宁力量。</w:t>
      </w:r>
      <w:r>
        <w:rPr>
          <w:rFonts w:hint="eastAsia" w:ascii="仿宋_GB2312" w:hAnsi="Calibri" w:eastAsia="仿宋_GB2312" w:cs="Times New Roman"/>
          <w:color w:val="auto"/>
          <w:sz w:val="24"/>
          <w:szCs w:val="24"/>
        </w:rPr>
        <w:t>到2025年，创成全国学前教育普及普惠区</w:t>
      </w:r>
      <w:r>
        <w:rPr>
          <w:rFonts w:hint="eastAsia" w:ascii="仿宋_GB2312" w:eastAsia="仿宋_GB2312"/>
          <w:color w:val="auto"/>
          <w:sz w:val="24"/>
          <w:szCs w:val="24"/>
        </w:rPr>
        <w:t>和</w:t>
      </w:r>
      <w:r>
        <w:rPr>
          <w:rFonts w:hint="eastAsia" w:ascii="仿宋_GB2312" w:hAnsi="Calibri" w:eastAsia="仿宋_GB2312" w:cs="Times New Roman"/>
          <w:color w:val="auto"/>
          <w:sz w:val="24"/>
          <w:szCs w:val="24"/>
        </w:rPr>
        <w:t>义务教育优质均衡发展区</w:t>
      </w:r>
      <w:r>
        <w:rPr>
          <w:rFonts w:hint="eastAsia" w:ascii="仿宋_GB2312" w:eastAsia="仿宋_GB2312"/>
          <w:color w:val="auto"/>
          <w:sz w:val="24"/>
          <w:szCs w:val="24"/>
        </w:rPr>
        <w:t>，教育质量接近发达国家水平，建成“新优质学校”占比70%以上。</w:t>
      </w:r>
    </w:p>
    <w:p>
      <w:pPr>
        <w:spacing w:line="360" w:lineRule="auto"/>
        <w:ind w:firstLine="480" w:firstLineChars="200"/>
        <w:rPr>
          <w:rFonts w:ascii="楷体_GB2312" w:hAnsi="黑体" w:eastAsia="楷体_GB2312" w:cs="Times New Roman"/>
          <w:color w:val="auto"/>
          <w:sz w:val="24"/>
          <w:szCs w:val="24"/>
        </w:rPr>
      </w:pPr>
      <w:r>
        <w:rPr>
          <w:rFonts w:hint="eastAsia" w:ascii="楷体_GB2312" w:hAnsi="黑体" w:eastAsia="楷体_GB2312" w:cs="Times New Roman"/>
          <w:color w:val="auto"/>
          <w:sz w:val="24"/>
          <w:szCs w:val="24"/>
        </w:rPr>
        <w:t>（二）重点任务</w:t>
      </w:r>
    </w:p>
    <w:p>
      <w:pPr>
        <w:spacing w:line="360" w:lineRule="auto"/>
        <w:ind w:firstLine="48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b/>
          <w:bCs/>
          <w:color w:val="auto"/>
          <w:sz w:val="24"/>
          <w:szCs w:val="24"/>
        </w:rPr>
        <w:t>任务1：铺就教育发展“基础石”。</w:t>
      </w:r>
      <w:r>
        <w:rPr>
          <w:rFonts w:hint="eastAsia" w:ascii="仿宋_GB2312" w:hAnsi="Times New Roman" w:eastAsia="仿宋_GB2312" w:cs="Times New Roman"/>
          <w:color w:val="auto"/>
          <w:sz w:val="24"/>
          <w:szCs w:val="24"/>
        </w:rPr>
        <w:t xml:space="preserve"> 全面加强党的建设，发挥区委教育工作领导小组职能，加强各部门、各方面协同，切实做到“规划优先安排教育、资金投入优先保障教育、资源配置优先满足教育”。</w:t>
      </w:r>
    </w:p>
    <w:p>
      <w:pPr>
        <w:spacing w:line="360" w:lineRule="auto"/>
        <w:ind w:firstLine="482" w:firstLineChars="200"/>
        <w:rPr>
          <w:rFonts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任务2：形成五育融合“教育带”。</w:t>
      </w:r>
      <w:r>
        <w:rPr>
          <w:rFonts w:hint="eastAsia" w:ascii="仿宋_GB2312" w:hAnsi="Times New Roman" w:eastAsia="仿宋_GB2312" w:cs="Times New Roman"/>
          <w:color w:val="auto"/>
          <w:sz w:val="24"/>
          <w:szCs w:val="24"/>
        </w:rPr>
        <w:t>探索与实施具有天宁特质的 “五育融合”新路径，积聚“五育品牌项目”，提炼品牌化“五育建设方案”，形成“五育发展智库”，开展“品牌文化”引领下的区域“五育融合”高质量发展行动。</w:t>
      </w:r>
    </w:p>
    <w:p>
      <w:pPr>
        <w:spacing w:line="360" w:lineRule="auto"/>
        <w:ind w:firstLine="48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b/>
          <w:bCs/>
          <w:color w:val="auto"/>
          <w:sz w:val="24"/>
          <w:szCs w:val="24"/>
        </w:rPr>
        <w:t>任务3：创建内涵发展“品牌群”。</w:t>
      </w:r>
      <w:r>
        <w:rPr>
          <w:rFonts w:hint="eastAsia" w:ascii="仿宋_GB2312" w:hAnsi="Times New Roman" w:eastAsia="仿宋_GB2312" w:cs="Times New Roman"/>
          <w:color w:val="auto"/>
          <w:sz w:val="24"/>
          <w:szCs w:val="24"/>
        </w:rPr>
        <w:t>充分落实学校办学主体地位，深入实施学校主动发展工程。以项目建设为抓手，推动教育教学改革走深、走实，深化教育实践与理论研究的深度和广度，进一步提升办学成效。</w:t>
      </w:r>
    </w:p>
    <w:p>
      <w:pPr>
        <w:spacing w:line="360" w:lineRule="auto"/>
        <w:ind w:firstLine="48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b/>
          <w:bCs/>
          <w:color w:val="auto"/>
          <w:sz w:val="24"/>
          <w:szCs w:val="24"/>
        </w:rPr>
        <w:t>任务4：构建教师发展“成长圈”。</w:t>
      </w:r>
      <w:r>
        <w:rPr>
          <w:rFonts w:hint="eastAsia" w:ascii="仿宋_GB2312" w:hAnsi="Times New Roman" w:eastAsia="仿宋_GB2312" w:cs="Times New Roman"/>
          <w:color w:val="auto"/>
          <w:sz w:val="24"/>
          <w:szCs w:val="24"/>
        </w:rPr>
        <w:t xml:space="preserve"> 大力推进名师工作室、乡村骨干培育站、优秀教师城乡牵手等教师专业成长项目，深入实施教育干部、教师水平提升工程，完善师训干训体系，提升师资队伍的专业水平。</w:t>
      </w:r>
    </w:p>
    <w:p>
      <w:pPr>
        <w:adjustRightInd w:val="0"/>
        <w:snapToGrid w:val="0"/>
        <w:spacing w:line="360" w:lineRule="auto"/>
        <w:ind w:firstLine="48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b/>
          <w:bCs/>
          <w:color w:val="auto"/>
          <w:sz w:val="24"/>
          <w:szCs w:val="24"/>
        </w:rPr>
        <w:t>任务5：建设教育评价“进阶路”。</w:t>
      </w:r>
      <w:r>
        <w:rPr>
          <w:rFonts w:hint="eastAsia" w:ascii="仿宋_GB2312" w:hAnsi="Times New Roman" w:eastAsia="仿宋_GB2312" w:cs="Times New Roman"/>
          <w:color w:val="auto"/>
          <w:sz w:val="24"/>
          <w:szCs w:val="24"/>
        </w:rPr>
        <w:t>加快天宁区中小学综合评价改革实验，设计评价连续体，打造完整的层级性综合性评价体系，建设一条以素养为导向的评价改革进阶之路。</w:t>
      </w:r>
    </w:p>
    <w:p>
      <w:pPr>
        <w:spacing w:line="360" w:lineRule="auto"/>
        <w:ind w:firstLine="48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b/>
          <w:bCs/>
          <w:color w:val="auto"/>
          <w:sz w:val="24"/>
          <w:szCs w:val="24"/>
        </w:rPr>
        <w:t>任务6：打造教育净化“生态林”。</w:t>
      </w:r>
      <w:r>
        <w:rPr>
          <w:rFonts w:hint="eastAsia" w:ascii="仿宋_GB2312" w:hAnsi="Times New Roman" w:eastAsia="仿宋_GB2312" w:cs="Times New Roman"/>
          <w:color w:val="auto"/>
          <w:sz w:val="24"/>
          <w:szCs w:val="24"/>
        </w:rPr>
        <w:t>践行以人民为中心发展思想，以需求为导向，凸显教育公益属性、民生属性，显著增强教育服务地方经济社会发展、服务广大学生成长成才、服务人民群众美好生活的能力。</w:t>
      </w:r>
    </w:p>
    <w:p>
      <w:pPr>
        <w:spacing w:line="360" w:lineRule="auto"/>
        <w:ind w:firstLine="480" w:firstLineChars="200"/>
        <w:rPr>
          <w:rFonts w:ascii="黑体" w:hAnsi="黑体" w:eastAsia="黑体" w:cs="Times New Roman"/>
          <w:color w:val="auto"/>
          <w:sz w:val="24"/>
          <w:szCs w:val="24"/>
        </w:rPr>
      </w:pPr>
      <w:r>
        <w:rPr>
          <w:rFonts w:hint="eastAsia" w:ascii="黑体" w:hAnsi="黑体" w:eastAsia="黑体" w:cs="Times New Roman"/>
          <w:color w:val="auto"/>
          <w:sz w:val="24"/>
          <w:szCs w:val="24"/>
        </w:rPr>
        <w:t>三、主要举措</w:t>
      </w:r>
    </w:p>
    <w:p>
      <w:pPr>
        <w:spacing w:line="360" w:lineRule="auto"/>
        <w:ind w:firstLine="480" w:firstLineChars="200"/>
        <w:rPr>
          <w:rFonts w:hint="eastAsia"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对标全市“综改”总目标，围绕天宁“综改”重点任务，全区分项行动、分类实施，为全市深化基础教育综合改革共享“天宁智慧”、贡献“天宁力量。”</w:t>
      </w:r>
    </w:p>
    <w:p>
      <w:pPr>
        <w:spacing w:line="360" w:lineRule="auto"/>
        <w:ind w:firstLine="482" w:firstLineChars="200"/>
        <w:rPr>
          <w:rFonts w:ascii="仿宋_GB2312" w:hAnsi="黑体" w:eastAsia="仿宋_GB2312" w:cs="Times New Roman"/>
          <w:color w:val="auto"/>
          <w:sz w:val="24"/>
          <w:szCs w:val="24"/>
        </w:rPr>
      </w:pPr>
      <w:r>
        <w:rPr>
          <w:rFonts w:hint="eastAsia" w:ascii="仿宋_GB2312" w:hAnsi="Times New Roman" w:eastAsia="仿宋_GB2312" w:cs="Times New Roman"/>
          <w:b/>
          <w:bCs/>
          <w:color w:val="auto"/>
          <w:sz w:val="24"/>
          <w:szCs w:val="24"/>
        </w:rPr>
        <w:t>（一）任务1：铺就教育发展“基础石”</w:t>
      </w:r>
    </w:p>
    <w:p>
      <w:pPr>
        <w:pStyle w:val="4"/>
        <w:spacing w:line="360" w:lineRule="auto"/>
        <w:ind w:left="0" w:leftChars="0" w:firstLine="482" w:firstLineChars="200"/>
        <w:rPr>
          <w:rFonts w:hint="eastAsia" w:ascii="仿宋_GB2312" w:hAnsi="Times New Roman" w:eastAsia="仿宋_GB2312" w:cs="Times New Roman"/>
          <w:b/>
          <w:color w:val="auto"/>
          <w:sz w:val="24"/>
        </w:rPr>
      </w:pPr>
      <w:r>
        <w:rPr>
          <w:rFonts w:hint="eastAsia" w:ascii="仿宋_GB2312" w:hAnsi="Times New Roman" w:eastAsia="仿宋_GB2312" w:cs="Times New Roman"/>
          <w:b/>
          <w:color w:val="auto"/>
          <w:sz w:val="24"/>
        </w:rPr>
        <w:t>具体举措：</w:t>
      </w:r>
    </w:p>
    <w:p>
      <w:pPr>
        <w:pStyle w:val="4"/>
        <w:spacing w:line="360" w:lineRule="auto"/>
        <w:ind w:left="0" w:leftChars="0" w:firstLine="480" w:firstLineChars="200"/>
        <w:rPr>
          <w:rFonts w:ascii="仿宋_GB2312" w:hAnsi="Times New Roman" w:eastAsia="仿宋_GB2312" w:cs="Times New Roman"/>
          <w:color w:val="auto"/>
          <w:sz w:val="24"/>
        </w:rPr>
      </w:pPr>
      <w:r>
        <w:rPr>
          <w:rFonts w:hint="eastAsia" w:ascii="仿宋_GB2312" w:hAnsi="Times New Roman" w:eastAsia="仿宋_GB2312" w:cs="Times New Roman"/>
          <w:color w:val="auto"/>
          <w:sz w:val="24"/>
        </w:rPr>
        <w:t>1.实施“教育系统架构工程”</w:t>
      </w:r>
    </w:p>
    <w:p>
      <w:pPr>
        <w:pStyle w:val="4"/>
        <w:spacing w:line="360" w:lineRule="auto"/>
        <w:ind w:left="0" w:leftChars="0" w:firstLine="480" w:firstLineChars="200"/>
        <w:rPr>
          <w:rFonts w:ascii="仿宋_GB2312" w:hAnsi="Times New Roman" w:eastAsia="仿宋_GB2312" w:cs="Times New Roman"/>
          <w:color w:val="auto"/>
          <w:sz w:val="24"/>
        </w:rPr>
      </w:pPr>
      <w:r>
        <w:rPr>
          <w:rFonts w:hint="eastAsia" w:ascii="仿宋_GB2312" w:hAnsi="Times New Roman" w:eastAsia="仿宋_GB2312" w:cs="Times New Roman"/>
          <w:color w:val="auto"/>
          <w:sz w:val="24"/>
        </w:rPr>
        <w:t>坚持党管办学方向、党管改革，区委书记担任区委教育工作领导小组组长，健全区委统一领导、党政齐抓共管、部门各负其责的教育领导体制，优先规划教育用地、优先保障教育资金、优先保证教育用编等，进一步健全系统化推进教育改革的机制。</w:t>
      </w:r>
    </w:p>
    <w:p>
      <w:pPr>
        <w:pStyle w:val="4"/>
        <w:spacing w:line="360" w:lineRule="auto"/>
        <w:ind w:left="0" w:leftChars="0" w:firstLine="480" w:firstLineChars="200"/>
        <w:rPr>
          <w:rFonts w:ascii="仿宋_GB2312" w:hAnsi="Times New Roman" w:eastAsia="仿宋_GB2312" w:cs="Times New Roman"/>
          <w:color w:val="auto"/>
          <w:sz w:val="24"/>
        </w:rPr>
      </w:pPr>
      <w:r>
        <w:rPr>
          <w:rFonts w:hint="eastAsia" w:ascii="仿宋_GB2312" w:hAnsi="Times New Roman" w:eastAsia="仿宋_GB2312" w:cs="Times New Roman"/>
          <w:color w:val="auto"/>
          <w:sz w:val="24"/>
        </w:rPr>
        <w:t>2.实施“教育督导改革工程”</w:t>
      </w:r>
    </w:p>
    <w:p>
      <w:pPr>
        <w:pStyle w:val="4"/>
        <w:spacing w:line="360" w:lineRule="auto"/>
        <w:ind w:left="0" w:leftChars="0" w:firstLine="480" w:firstLineChars="200"/>
        <w:rPr>
          <w:rFonts w:ascii="仿宋_GB2312" w:hAnsi="Times New Roman" w:eastAsia="仿宋_GB2312" w:cs="Times New Roman"/>
          <w:color w:val="auto"/>
          <w:sz w:val="24"/>
        </w:rPr>
      </w:pPr>
      <w:r>
        <w:rPr>
          <w:rFonts w:hint="eastAsia" w:ascii="仿宋_GB2312" w:hAnsi="Times New Roman" w:eastAsia="仿宋_GB2312" w:cs="Times New Roman"/>
          <w:color w:val="auto"/>
          <w:sz w:val="24"/>
        </w:rPr>
        <w:t>深化“放管服”改革，探索“管办评”分离。深化教育督导体制改革，以“辖市区履行教育职责”为依据，将各级教育督导纳入区人民代表大会教科文卫委员会教育执法检查序列，纳入街道（镇）、部门履行教育职责考核，强化教育督导的督政和督学的功能。</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3.实施“教育改革支持工程”</w:t>
      </w:r>
    </w:p>
    <w:p>
      <w:pPr>
        <w:pStyle w:val="4"/>
        <w:spacing w:line="360" w:lineRule="auto"/>
        <w:ind w:left="0" w:leftChars="0" w:firstLine="480" w:firstLineChars="200"/>
        <w:rPr>
          <w:rFonts w:ascii="仿宋_GB2312" w:hAnsi="Times New Roman" w:eastAsia="仿宋_GB2312" w:cs="Times New Roman"/>
          <w:color w:val="auto"/>
          <w:sz w:val="24"/>
        </w:rPr>
      </w:pPr>
      <w:r>
        <w:rPr>
          <w:rFonts w:hint="eastAsia" w:ascii="仿宋_GB2312" w:hAnsi="Times New Roman" w:eastAsia="仿宋_GB2312" w:cs="Times New Roman"/>
          <w:color w:val="auto"/>
          <w:sz w:val="24"/>
        </w:rPr>
        <w:t>建立教育激励机制，对教育政策落实有力、成效明显的，尤其是在项目布局、资金投入等方面有重大贡献的个人或集体给予物质和精神奖励。鼓励教育议事会、校友会、教育发展基金会、家长委员会等社会教育服务组织依法参与教育管理，支持教育发展。</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4.实施“教育政策支撑工程”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政府各部门积极履行教育职责，主动作为、破局开题，在区域层面创新出台人才引进政策、学校绩效工资改革等支撑教育改革的专项政策文件、方案，从政策层面推动基础教育综合改革往深走、往细抓、往实落，促进基础教育更高质量发展。</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5.实施“资源布局优化工程”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根据新型城镇化发展和人口变化情况，统筹推进中小学幼儿园布局优化调整。到2025年，全区新建、改扩建学校（幼儿园）40所，持续推进老城区学校改造，实施义务教育标准化建设，加快郑陆镇、青龙街道、兰陵街道等地区的优质教育资源布局，增强教育发展动能。</w:t>
      </w:r>
    </w:p>
    <w:p>
      <w:pPr>
        <w:spacing w:line="360" w:lineRule="auto"/>
        <w:ind w:firstLine="482" w:firstLineChars="200"/>
        <w:rPr>
          <w:rFonts w:ascii="仿宋_GB2312" w:hAnsi="黑体" w:eastAsia="仿宋_GB2312" w:cs="Times New Roman"/>
          <w:color w:val="auto"/>
          <w:sz w:val="24"/>
          <w:szCs w:val="24"/>
        </w:rPr>
      </w:pPr>
      <w:r>
        <w:rPr>
          <w:rFonts w:hint="eastAsia" w:ascii="仿宋_GB2312" w:hAnsi="Times New Roman" w:eastAsia="仿宋_GB2312" w:cs="Times New Roman"/>
          <w:b/>
          <w:bCs/>
          <w:color w:val="auto"/>
          <w:sz w:val="24"/>
          <w:szCs w:val="24"/>
        </w:rPr>
        <w:t>（二）任务2：形成五育融合“教育带”</w:t>
      </w:r>
    </w:p>
    <w:p>
      <w:pPr>
        <w:adjustRightInd w:val="0"/>
        <w:snapToGrid w:val="0"/>
        <w:spacing w:line="360" w:lineRule="auto"/>
        <w:ind w:firstLine="482" w:firstLineChars="200"/>
        <w:rPr>
          <w:rFonts w:hint="eastAsia"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具体举措：</w:t>
      </w:r>
    </w:p>
    <w:p>
      <w:pPr>
        <w:adjustRightInd w:val="0"/>
        <w:snapToGrid w:val="0"/>
        <w:spacing w:line="360" w:lineRule="auto"/>
        <w:ind w:firstLine="480" w:firstLineChars="200"/>
        <w:rPr>
          <w:rFonts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1.实施“五育品牌创生工程”</w:t>
      </w:r>
    </w:p>
    <w:p>
      <w:pPr>
        <w:adjustRightInd w:val="0"/>
        <w:snapToGrid w:val="0"/>
        <w:spacing w:line="360" w:lineRule="auto"/>
        <w:ind w:firstLine="360" w:firstLineChars="15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发挥区域教育内涵建设的优势，以项目建设为抓手，以“深耕、精研、优化、提质”为核心，促进各校开启“五育并举”优质化发展新局面。各校根据自身文化传承优势，量身打造特色化“五育”发展之路，一方面实现五育“并驾齐驱”，一方面追求五育“重点突破”。依托“五育”项目化建设，创生区域范围内具有影响力的“五育发展品牌”，以此形成以“学校研究共同体”为单位的“五育建设智库”。</w:t>
      </w:r>
    </w:p>
    <w:p>
      <w:pPr>
        <w:adjustRightInd w:val="0"/>
        <w:snapToGrid w:val="0"/>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w:t>
      </w:r>
      <w:r>
        <w:rPr>
          <w:rFonts w:hint="eastAsia" w:ascii="仿宋_GB2312" w:hAnsi="Times New Roman" w:eastAsia="仿宋_GB2312" w:cs="Times New Roman"/>
          <w:bCs/>
          <w:color w:val="auto"/>
          <w:sz w:val="24"/>
          <w:szCs w:val="24"/>
        </w:rPr>
        <w:t>实施“五育智库建设工程”</w:t>
      </w:r>
    </w:p>
    <w:p>
      <w:pPr>
        <w:adjustRightInd w:val="0"/>
        <w:snapToGrid w:val="0"/>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综合统筹区域范围内的“五育品牌文化”，提炼成具有普适性价值的“五育行动建设方案”，打造天宁教育的“五育智库”，即思政天宁、科创天宁、健康天宁、艺术天宁、劳动天宁五大建设方案。以“五大建设方案”为蓝本，各校开展“五育并举”的二阶段深入研究，积极探索实践转化，实现“五育并举”的高质量协同发展。</w:t>
      </w:r>
    </w:p>
    <w:p>
      <w:pPr>
        <w:adjustRightInd w:val="0"/>
        <w:snapToGrid w:val="0"/>
        <w:spacing w:line="360" w:lineRule="auto"/>
        <w:ind w:firstLine="480" w:firstLineChars="200"/>
        <w:rPr>
          <w:rFonts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3.实施“五育融合引领工程”</w:t>
      </w:r>
    </w:p>
    <w:p>
      <w:pPr>
        <w:adjustRightInd w:val="0"/>
        <w:snapToGrid w:val="0"/>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集合区域内集团核心校的优质资源，打破学科壁垒，重点突破“跨学科育人”“超学科育人”的高阶育人方式，探索综合性课程内容的设计以及组织方式，拓宽素质教育的视野，筑牢核心素养达成的实践基础，创新实施“五育融合”。依托核心校的研究成果，发挥辐射引领作用，重组区域内的创新研究共同体，实现区域范围内的“五育”高品质创新发展。</w:t>
      </w:r>
    </w:p>
    <w:p>
      <w:pPr>
        <w:spacing w:line="360" w:lineRule="auto"/>
        <w:ind w:firstLine="482" w:firstLineChars="200"/>
        <w:rPr>
          <w:rFonts w:ascii="仿宋_GB2312" w:hAnsi="黑体" w:eastAsia="仿宋_GB2312" w:cs="Times New Roman"/>
          <w:color w:val="auto"/>
          <w:sz w:val="24"/>
          <w:szCs w:val="24"/>
        </w:rPr>
      </w:pPr>
      <w:r>
        <w:rPr>
          <w:rFonts w:hint="eastAsia" w:ascii="仿宋_GB2312" w:hAnsi="Times New Roman" w:eastAsia="仿宋_GB2312" w:cs="Times New Roman"/>
          <w:b/>
          <w:bCs/>
          <w:color w:val="auto"/>
          <w:sz w:val="24"/>
          <w:szCs w:val="24"/>
        </w:rPr>
        <w:t>（三）任务3：创建内涵发展“品牌群”</w:t>
      </w:r>
    </w:p>
    <w:p>
      <w:pPr>
        <w:adjustRightInd w:val="0"/>
        <w:snapToGrid w:val="0"/>
        <w:spacing w:line="360" w:lineRule="auto"/>
        <w:ind w:firstLine="482" w:firstLineChars="200"/>
        <w:rPr>
          <w:rFonts w:hint="eastAsia"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具体举措：</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1.实施“品牌建设培育工程”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以内涵建设项目研究为抓手促进学校主动发展，重点培育一批省、市级内涵建设项目。至2025年，新增省、市级内涵建设项目30个。落实“常有优学”新要求，全面提升办学品质，新增常州市义务教育“新优质学校”“主动发展示范校”共8-10所，提炼发展经验，形成品牌影响力。</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2.实施“学业质量提升工程”</w:t>
      </w:r>
    </w:p>
    <w:p>
      <w:pPr>
        <w:spacing w:line="360" w:lineRule="auto"/>
        <w:ind w:firstLine="480" w:firstLineChars="200"/>
        <w:rPr>
          <w:rFonts w:ascii="仿宋_GB2312" w:hAnsi="Times New Roman" w:eastAsia="仿宋_GB2312" w:cs="Times New Roman"/>
          <w:color w:val="auto"/>
          <w:sz w:val="24"/>
          <w:szCs w:val="24"/>
          <w:lang w:val="zh-CN"/>
        </w:rPr>
      </w:pPr>
      <w:r>
        <w:rPr>
          <w:rFonts w:hint="eastAsia" w:ascii="仿宋_GB2312" w:hAnsi="Times New Roman" w:eastAsia="仿宋_GB2312" w:cs="Times New Roman"/>
          <w:color w:val="auto"/>
          <w:sz w:val="24"/>
          <w:szCs w:val="24"/>
        </w:rPr>
        <w:t>优化 《天宁区中小学教育教学质量管理实施意见》，完善考核评价细则，</w:t>
      </w:r>
      <w:r>
        <w:rPr>
          <w:rFonts w:hint="eastAsia" w:ascii="仿宋_GB2312" w:hAnsi="Times New Roman" w:eastAsia="仿宋_GB2312" w:cs="Times New Roman"/>
          <w:color w:val="auto"/>
          <w:sz w:val="24"/>
          <w:szCs w:val="24"/>
          <w:lang w:val="zh-CN"/>
        </w:rPr>
        <w:t>提高考核学校学业质量的权重至</w:t>
      </w:r>
      <w:r>
        <w:rPr>
          <w:rFonts w:hint="eastAsia" w:ascii="仿宋_GB2312" w:hAnsi="Times New Roman" w:eastAsia="仿宋_GB2312" w:cs="Times New Roman"/>
          <w:color w:val="auto"/>
          <w:sz w:val="24"/>
          <w:szCs w:val="24"/>
        </w:rPr>
        <w:t>15%</w:t>
      </w:r>
      <w:r>
        <w:rPr>
          <w:rFonts w:hint="eastAsia" w:ascii="仿宋_GB2312" w:hAnsi="Times New Roman" w:eastAsia="仿宋_GB2312" w:cs="Times New Roman"/>
          <w:color w:val="auto"/>
          <w:sz w:val="24"/>
          <w:szCs w:val="24"/>
          <w:lang w:val="zh-CN"/>
        </w:rPr>
        <w:t>。</w:t>
      </w:r>
      <w:r>
        <w:rPr>
          <w:rFonts w:hint="eastAsia" w:ascii="仿宋_GB2312" w:hAnsi="Times New Roman" w:eastAsia="仿宋_GB2312" w:cs="Times New Roman"/>
          <w:color w:val="auto"/>
          <w:sz w:val="24"/>
          <w:szCs w:val="24"/>
        </w:rPr>
        <w:t>加强学业质量专题研究，开展学业质量培训专题讲座、</w:t>
      </w:r>
      <w:r>
        <w:rPr>
          <w:rFonts w:hint="eastAsia" w:ascii="仿宋_GB2312" w:hAnsi="Times New Roman" w:eastAsia="仿宋_GB2312" w:cs="Times New Roman"/>
          <w:color w:val="auto"/>
          <w:sz w:val="24"/>
          <w:szCs w:val="24"/>
          <w:lang w:val="zh-CN"/>
        </w:rPr>
        <w:t>全区</w:t>
      </w:r>
      <w:r>
        <w:rPr>
          <w:rFonts w:hint="eastAsia" w:ascii="仿宋_GB2312" w:hAnsi="Times New Roman" w:eastAsia="仿宋_GB2312" w:cs="Times New Roman"/>
          <w:color w:val="auto"/>
          <w:sz w:val="24"/>
          <w:szCs w:val="24"/>
        </w:rPr>
        <w:t>学业质量分析会议，省测中等及以上水平学生所占比例超过95%，校际差异系数各学科不超过15%。</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3.实施“十大项目深耕工程”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对标4年一轮的“江苏省教育教学成果奖”申报，启动“天宁教育优秀成果培育三全工程”。通过存量推选与增量自主相结合的形式在全区遴选10个优秀培育项目，组建“阅读圈”、“学术月”，集群协同发展，聘请导师团予以全程指导，实现“优结构、促过程、强结果”，力争新增省基础教育教学成果奖5项、国家级1项。</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4.实施“两个创建引领工程”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将“两个创建”工作纳入全区政府工作报告、全委会年度工作计划，针对国家级创建材料评审的相关反馈意见建议，对照指标要求，逐条梳理，挂图作战，同时预判数据变化趋势，协调各部门，提前谋划布局，倒排时序，着力突破难点，确保创建工作稳步推进。</w:t>
      </w:r>
    </w:p>
    <w:p>
      <w:pPr>
        <w:pStyle w:val="4"/>
        <w:spacing w:line="360" w:lineRule="auto"/>
        <w:ind w:left="0" w:leftChars="0" w:firstLine="480" w:firstLineChars="200"/>
        <w:rPr>
          <w:rFonts w:ascii="仿宋_GB2312" w:hAnsi="Times New Roman" w:eastAsia="仿宋_GB2312" w:cs="Times New Roman"/>
          <w:color w:val="auto"/>
          <w:sz w:val="24"/>
        </w:rPr>
      </w:pPr>
      <w:r>
        <w:rPr>
          <w:rFonts w:hint="eastAsia" w:ascii="仿宋_GB2312" w:hAnsi="Times New Roman" w:eastAsia="仿宋_GB2312" w:cs="Times New Roman"/>
          <w:color w:val="auto"/>
          <w:sz w:val="24"/>
        </w:rPr>
        <w:t>5.实施“特殊教育提质工程”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高质量推动特殊教育、融合教育发展，以光华学校康复楼建成为契机，加快特殊教育“产学研一体化”进程，组建天宁区融合教育发展联盟，实现“医教、康教”相结合新路径，共同打造国内领先的“产-学-研-用”儿童康复教育平台，形成“教育教学、康复训练、职业培训”一体的办学模式。</w:t>
      </w:r>
    </w:p>
    <w:p>
      <w:pPr>
        <w:spacing w:line="360" w:lineRule="auto"/>
        <w:ind w:firstLine="482" w:firstLineChars="200"/>
        <w:rPr>
          <w:rFonts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（四）任务4：构建教师发展“成长圈”</w:t>
      </w:r>
    </w:p>
    <w:p>
      <w:pPr>
        <w:adjustRightInd w:val="0"/>
        <w:snapToGrid w:val="0"/>
        <w:spacing w:line="360" w:lineRule="auto"/>
        <w:ind w:firstLine="482" w:firstLineChars="200"/>
        <w:rPr>
          <w:rFonts w:hint="eastAsia"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具体举措：</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1.实施“高端人才引进工程”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深入实施人才强区战略，加大优秀教育人才的招引力度，制定《天宁区教育系统人才招引工作实施办法》，面向全国开展优秀教育人才招引工作，重点引进省内外知名教育专家、名校长、名教师，充分发挥教育人才的引领作用，办好人民满意的天宁教育，促进天宁教育事业高质量发展。</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2.实施“STEP人才培养工程”</w:t>
      </w:r>
    </w:p>
    <w:p>
      <w:pPr>
        <w:spacing w:line="360" w:lineRule="auto"/>
        <w:ind w:firstLine="480" w:firstLineChars="200"/>
        <w:rPr>
          <w:rFonts w:ascii="仿宋_GB2312" w:hAnsi="Times New Roman" w:eastAsia="仿宋_GB2312" w:cs="Times New Roman"/>
          <w:color w:val="auto"/>
          <w:sz w:val="24"/>
          <w:szCs w:val="24"/>
          <w:lang w:val="zh-CN"/>
        </w:rPr>
      </w:pPr>
      <w:r>
        <w:rPr>
          <w:rFonts w:hint="eastAsia" w:ascii="仿宋_GB2312" w:hAnsi="Times New Roman" w:eastAsia="仿宋_GB2312" w:cs="Times New Roman"/>
          <w:color w:val="auto"/>
          <w:sz w:val="24"/>
          <w:szCs w:val="24"/>
        </w:rPr>
        <w:t>启动“天宁教师队伍STEP培养333工程”。强化三支队伍：教师、班主任、领导干部；覆盖三个层级：每支队伍按照骨干、高级、特级分层成立发展营；形成三年计划：每位入选教师均制定三年发展规划，推动专业发展迈上新台阶。培养工程以党委领导、行政主导、专家指导、科研辅导、实践引导相结合，整体提高教师队伍水平。</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3.实施“研训能力提升工程”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充实优秀人才进入全区各学科研训员队伍，扶植一批非正式学科研究组织、学术交流组织、科研项目团队等的组建和专题特色项目沙龙、教学思想分享会等的开展，聘请全国知名课程教学领域专家，打造以区教师发展中心为核心的全区基础教育教学研究中心，为教育优质均衡发展提供智力保障。</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4.实施“师资交流结对工程”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建设省、市、区名师工作室、乡村骨干教师培育站20个，遴选优秀教师牵手乡村学校。选派全国优秀教师担任乡村学校校长，委派集团核心校的校级领导任集团成员校执行校长，派出特级教师后备人才驻点乡村学校，形成“特级教师进驻乡村，特级校长交流任职，骨干名师驻点帮扶”的轮岗交流机制，帮助乡镇学校教师专业成长。</w:t>
      </w:r>
    </w:p>
    <w:p>
      <w:pPr>
        <w:pStyle w:val="4"/>
        <w:spacing w:line="360" w:lineRule="auto"/>
        <w:ind w:left="0" w:leftChars="0" w:firstLine="480" w:firstLineChars="200"/>
        <w:rPr>
          <w:rFonts w:ascii="仿宋_GB2312" w:hAnsi="Times New Roman" w:eastAsia="仿宋_GB2312" w:cs="Times New Roman"/>
          <w:color w:val="auto"/>
          <w:sz w:val="24"/>
        </w:rPr>
      </w:pPr>
      <w:r>
        <w:rPr>
          <w:rFonts w:hint="eastAsia" w:ascii="仿宋_GB2312" w:hAnsi="Times New Roman" w:eastAsia="仿宋_GB2312" w:cs="Times New Roman"/>
          <w:color w:val="auto"/>
          <w:sz w:val="24"/>
        </w:rPr>
        <w:t>5.实施“师德师风弘扬工程”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落实新时代教师职业行为十项准则，深化“三比一争”活动，引导广大教师争做“四有”好教师，全心全意做学生“四个引路人”。选树 “龙城十佳”、市（区）优秀教育工作者250名，培育省、市“四有”好教师团队8个。开展教师节优秀教师评选活动，发掘师德典型，讲好师德故事，积极营造全社会尊师重教的良好氛围。</w:t>
      </w:r>
    </w:p>
    <w:p>
      <w:pPr>
        <w:adjustRightInd w:val="0"/>
        <w:snapToGrid w:val="0"/>
        <w:spacing w:line="360" w:lineRule="auto"/>
        <w:ind w:firstLine="482" w:firstLineChars="200"/>
        <w:rPr>
          <w:rFonts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（五）任务5：建设教育评价“进阶路”</w:t>
      </w:r>
    </w:p>
    <w:p>
      <w:pPr>
        <w:adjustRightInd w:val="0"/>
        <w:snapToGrid w:val="0"/>
        <w:spacing w:line="360" w:lineRule="auto"/>
        <w:ind w:firstLine="482" w:firstLineChars="200"/>
        <w:rPr>
          <w:rFonts w:hint="eastAsia"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具体举措：</w:t>
      </w:r>
    </w:p>
    <w:p>
      <w:pPr>
        <w:adjustRightInd w:val="0"/>
        <w:snapToGrid w:val="0"/>
        <w:spacing w:line="360" w:lineRule="auto"/>
        <w:ind w:left="480"/>
        <w:rPr>
          <w:rFonts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1.形成基于区域的督导评价体系</w:t>
      </w:r>
    </w:p>
    <w:p>
      <w:pPr>
        <w:adjustRightInd w:val="0"/>
        <w:snapToGrid w:val="0"/>
        <w:spacing w:line="360" w:lineRule="auto"/>
        <w:ind w:firstLine="480" w:firstLineChars="200"/>
        <w:rPr>
          <w:rFonts w:ascii="仿宋_GB2312" w:hAnsi="Times New Roman" w:eastAsia="仿宋_GB2312" w:cs="Times New Roman"/>
          <w:bCs/>
          <w:color w:val="auto"/>
          <w:sz w:val="24"/>
          <w:szCs w:val="24"/>
        </w:rPr>
      </w:pPr>
      <w:r>
        <w:rPr>
          <w:rFonts w:hint="eastAsia" w:ascii="仿宋_GB2312" w:hAnsi="Times New Roman" w:eastAsia="仿宋_GB2312" w:cs="Times New Roman"/>
          <w:color w:val="auto"/>
          <w:sz w:val="24"/>
          <w:szCs w:val="24"/>
        </w:rPr>
        <w:t>划分天宁教育责任区，设计区责任督学与学校督学，创新性内外结合，开展常规巡视、专题调研、年度展评等方式的督导评价。通过督导记录、测评意见、调研报告以及展评成绩，为天宁教育发展和学校建设出谋划策，督促反思整改。在闭环评价中形成区域督导评价体系。</w:t>
      </w:r>
    </w:p>
    <w:p>
      <w:pPr>
        <w:adjustRightInd w:val="0"/>
        <w:snapToGrid w:val="0"/>
        <w:spacing w:line="360" w:lineRule="auto"/>
        <w:ind w:left="480"/>
        <w:rPr>
          <w:rFonts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2.建立基于学校的增值评价体系</w:t>
      </w:r>
    </w:p>
    <w:p>
      <w:pPr>
        <w:adjustRightInd w:val="0"/>
        <w:snapToGrid w:val="0"/>
        <w:spacing w:line="360" w:lineRule="auto"/>
        <w:ind w:firstLine="480" w:firstLineChars="200"/>
        <w:rPr>
          <w:rFonts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推行“从起点看进步”学校效能增值评价，关注学校综合素质发展的“增值”或“净效应”。 从教师发展、学生成长、办学成效等方面探索学校增值评价模型，构建学校增值评价数据采集系统，设计相应的评价技术与评价工具。建立与完善“天宁教育数据资源库”，开展基于教育大数据的数据分析、教育监测与评估。</w:t>
      </w:r>
    </w:p>
    <w:p>
      <w:pPr>
        <w:adjustRightInd w:val="0"/>
        <w:snapToGrid w:val="0"/>
        <w:spacing w:line="360" w:lineRule="auto"/>
        <w:ind w:left="480"/>
        <w:rPr>
          <w:rFonts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3.建构基于学生的循证评价体系</w:t>
      </w:r>
    </w:p>
    <w:p>
      <w:pPr>
        <w:adjustRightInd w:val="0"/>
        <w:snapToGrid w:val="0"/>
        <w:spacing w:line="360" w:lineRule="auto"/>
        <w:ind w:firstLine="480" w:firstLineChars="200"/>
        <w:rPr>
          <w:rFonts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建构基于五育融合的学生评价框架，从学生的道德品质、健康素质、审美素养、实践创新、劳动素养等角度，明确学生评价指标，设计完整的多层级多形式多主体的过程性评价方式，搜索大量的过程性评价证据，形成学生评价连续体。加快“AI+大数据”智慧评价体系建设，采用大数据、云平台以及5G技术等信息化手段为学生建立“数字画像”。</w:t>
      </w:r>
    </w:p>
    <w:p>
      <w:pPr>
        <w:adjustRightInd w:val="0"/>
        <w:snapToGrid w:val="0"/>
        <w:spacing w:line="360" w:lineRule="auto"/>
        <w:ind w:left="480"/>
        <w:rPr>
          <w:rFonts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4.形成基于教师的综合评价体系</w:t>
      </w:r>
    </w:p>
    <w:p>
      <w:pPr>
        <w:spacing w:line="360" w:lineRule="auto"/>
        <w:ind w:firstLine="480" w:firstLineChars="200"/>
        <w:rPr>
          <w:rFonts w:ascii="仿宋_GB2312" w:hAnsi="Times New Roman" w:eastAsia="仿宋_GB2312" w:cs="Times New Roman"/>
          <w:bCs/>
          <w:color w:val="auto"/>
          <w:sz w:val="24"/>
          <w:szCs w:val="24"/>
        </w:rPr>
      </w:pPr>
      <w:r>
        <w:rPr>
          <w:rFonts w:hint="eastAsia" w:ascii="仿宋_GB2312" w:hAnsi="Times New Roman" w:eastAsia="仿宋_GB2312" w:cs="Times New Roman"/>
          <w:bCs/>
          <w:color w:val="auto"/>
          <w:sz w:val="24"/>
          <w:szCs w:val="24"/>
        </w:rPr>
        <w:t>遵循先行先试、重点突破、系统治理、整体提升的改革思路，不断探索推进教师评价改革，推动教师评价从“数量”转为“质量”、从“一元”转为“多元”、从“指挥棒”转为“推进器”。坚持分类评价与分层评价结合、规定动作与自主申报结合、灵活调整与多维覆盖结合、线下评价与线上评价结合，形成教师综合评价体系。</w:t>
      </w:r>
    </w:p>
    <w:p>
      <w:pPr>
        <w:spacing w:line="360" w:lineRule="auto"/>
        <w:ind w:firstLine="482" w:firstLineChars="200"/>
        <w:rPr>
          <w:rFonts w:ascii="仿宋_GB2312" w:hAnsi="黑体" w:eastAsia="仿宋_GB2312" w:cs="Times New Roman"/>
          <w:color w:val="auto"/>
          <w:sz w:val="24"/>
          <w:szCs w:val="24"/>
        </w:rPr>
      </w:pPr>
      <w:r>
        <w:rPr>
          <w:rFonts w:hint="eastAsia" w:ascii="仿宋_GB2312" w:hAnsi="Times New Roman" w:eastAsia="仿宋_GB2312" w:cs="Times New Roman"/>
          <w:b/>
          <w:bCs/>
          <w:color w:val="auto"/>
          <w:sz w:val="24"/>
          <w:szCs w:val="24"/>
        </w:rPr>
        <w:t>（六）任务6：打造教育净化“生态林”</w:t>
      </w:r>
    </w:p>
    <w:p>
      <w:pPr>
        <w:spacing w:line="360" w:lineRule="auto"/>
        <w:ind w:firstLine="482" w:firstLineChars="200"/>
        <w:rPr>
          <w:rFonts w:hint="eastAsia" w:ascii="仿宋_GB2312" w:hAnsi="Times New Roman" w:eastAsia="仿宋_GB2312" w:cs="Times New Roman"/>
          <w:b/>
          <w:color w:val="auto"/>
          <w:sz w:val="24"/>
          <w:szCs w:val="24"/>
        </w:rPr>
      </w:pPr>
      <w:r>
        <w:rPr>
          <w:rFonts w:hint="eastAsia" w:ascii="仿宋_GB2312" w:hAnsi="Times New Roman" w:eastAsia="仿宋_GB2312" w:cs="Times New Roman"/>
          <w:b/>
          <w:color w:val="auto"/>
          <w:sz w:val="24"/>
          <w:szCs w:val="24"/>
        </w:rPr>
        <w:t>具体举措：</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1.实施“双减工作提优工程”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全力落实好“双减”政策，真正把过重的作业负担和校外培训负担削减下来，让“双肩包”变成“幸福包”。深化“1+X”课后服务，建立以学校为主、社会资源为辅的课后服务新体系，促进课后服务扩容提质，切实做到“托得住、管理好、服务优”，形成高质量课后服务体系。加强校外培训机构治理，运用大数据等手段加强监管，切实落实“双减”要求。</w:t>
      </w:r>
    </w:p>
    <w:p>
      <w:pPr>
        <w:pStyle w:val="4"/>
        <w:spacing w:line="360" w:lineRule="auto"/>
        <w:ind w:left="0" w:leftChars="0" w:firstLine="480" w:firstLineChars="200"/>
        <w:rPr>
          <w:rFonts w:ascii="仿宋_GB2312" w:hAnsi="Times New Roman" w:eastAsia="仿宋_GB2312" w:cs="Times New Roman"/>
          <w:color w:val="auto"/>
          <w:sz w:val="24"/>
        </w:rPr>
      </w:pPr>
      <w:r>
        <w:rPr>
          <w:rFonts w:hint="eastAsia" w:ascii="仿宋_GB2312" w:hAnsi="Times New Roman" w:eastAsia="仿宋_GB2312" w:cs="Times New Roman"/>
          <w:color w:val="auto"/>
          <w:sz w:val="24"/>
        </w:rPr>
        <w:t>2.实施“民办教育规范工程”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用好全区“规范民办义务教育”联席会议机制，理顺“公参民”义务教育学校体制机制，严格控制学校规模、招生比例，完善政府购买学位办法，创新民办中小学、幼儿园党建工作模式，抓好民办学校教学、招生、收费、师资、财务、安全等环节全流程监管，进一步规范民办义务教育发展。</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3.实施“集团办学深化工程”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学前教育以“集团办学”为契机，创新体制机制改革，逐步解决人员、经费、编制等发展难题与现实困境。义务教育在2.0版本的基础上，科学开展办学绩效评估，深化校际协作融合，打破“树形发展”定势，形成“块茎发展”格局，从“高峰耸立”走向“高原连绵”，以集团办学的实际成果树立“家门口的好学校”的良好口碑。</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4.实施“乡村教育振兴工程”</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以“学前教育普及普惠”“义务教育优质均衡”创建为契机，以创促改、以改促优，持续改善薄弱地区、薄弱学校的办学条件。将乡村教育纳入“乡村振兴”的宏大背景中，通过加大资金投入、提高优师比例、各项政策倾斜、集团化办学引领等举措，破除体制机制藩篱，整体提升教育发展水平，实现基础教育高位优质均衡发展。</w:t>
      </w:r>
    </w:p>
    <w:p>
      <w:pPr>
        <w:spacing w:line="360" w:lineRule="auto"/>
        <w:ind w:firstLine="480" w:firstLineChars="200"/>
        <w:rPr>
          <w:rFonts w:ascii="黑体" w:hAnsi="黑体" w:eastAsia="黑体" w:cs="Times New Roman"/>
          <w:color w:val="auto"/>
          <w:sz w:val="24"/>
          <w:szCs w:val="24"/>
        </w:rPr>
      </w:pPr>
      <w:r>
        <w:rPr>
          <w:rFonts w:hint="eastAsia" w:ascii="黑体" w:hAnsi="黑体" w:eastAsia="黑体" w:cs="Times New Roman"/>
          <w:color w:val="auto"/>
          <w:sz w:val="24"/>
          <w:szCs w:val="24"/>
        </w:rPr>
        <w:t>四、进度与评估</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天宁区对基础教育综合改革实验区建设的实施时间为2022年-2025年，整体分为探索研究阶段、推进实践阶段、总结提升阶段，对照常州市基础教育综合改革实验区建设方案、区委区政府教育重点工作和天宁区基础教育综合改革的重点任务安排，开展对各个部门、各项领域、各类学校的绩效评估。</w:t>
      </w:r>
    </w:p>
    <w:p>
      <w:pPr>
        <w:spacing w:line="360" w:lineRule="auto"/>
        <w:ind w:firstLine="482" w:firstLineChars="200"/>
        <w:rPr>
          <w:rFonts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（一）时序进度</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1.探索研究阶段（2022—2023年）</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由区委教育工作领导小组牵头，组建综改革实验区建设专班，制定专项行动计划，对部门、板块明确责任清单，对政策性问题、制度性工作提前与上级部门、兄弟部门对接，对研究性问题、专业化项目提前与教研部门、高校院所对接，制定专项化解方案，出台相应政策，全力支持综改实验区建设。</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2.推进实践阶段（2023—2025年）</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对照《天宁区综改实验区建设方案》，以年度为单位形成“推进计划”，以季度为单位形成“落实情况”，以月度为单位形成“进展情况”，明确责任领导、责任部门、责任人、完成时限、结转情况、成效情况。区委常委会、区政府常务会议定期听取工作汇报，对实验区建设进行适时调整与监督。</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3.总结提升阶段（2025年）</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对全区基础教育综合改革的整体情况进行全面总结评估，召开“全区基础教育综合改革实验区建设成果汇报会”，对取得的突破性进展、创新性成果进行总结、提炼，形成区域综改实践的新型路径，为全区“十四五”教育发展规划的收官、全市“常有优学”实践提供“天宁经验”。</w:t>
      </w:r>
    </w:p>
    <w:p>
      <w:pPr>
        <w:spacing w:line="360" w:lineRule="auto"/>
        <w:ind w:firstLine="482" w:firstLineChars="200"/>
        <w:rPr>
          <w:rFonts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（二）绩效评估</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1.建立绩效评估制度</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结合重点任务、工作举措等实际情况，按照各部门、板块、学校的职能职责，制定和建立绩效评估制度，定量指标和定性指标相结合，形成“分类考评、奖优惩劣”的绩效评估机制。</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2.分解绩效评估目标</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以推动工作落实、提升工作绩效为目的，分解和细化各项绩效目标，建立落实工作目标责任制，层层分解，落实到人，明确责任、质量、时限，形成目标分解体系和责任落实体系。</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3.强化绩效环境建设</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为确保绩效评估有序有效推进，营造良好的绩效环境。组织专人对绩效目标实施情况进行过程跟踪，加强组织协调，增强责任意识和服务意识，制定和出台落实具体措施办法，并做好监督检查，营造良好环境。</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4.做好绩效目标监控</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对绩效目标实施进展情况的跟踪监控，分阶段定期进行分析，每季度召开一次会议听取情况汇报，及时判研绩效工作运行中存在问题，统筹绩效目标实施时序进度，促进各项绩效目标任务落实。半年召开绩效情况分析会，年终召开绩效情况总结会，采取有效工作措施，集中力量攻克难题，确保完成目标任务。</w:t>
      </w:r>
    </w:p>
    <w:p>
      <w:pPr>
        <w:spacing w:line="360" w:lineRule="auto"/>
        <w:ind w:firstLine="480" w:firstLineChars="200"/>
        <w:rPr>
          <w:rFonts w:ascii="黑体" w:hAnsi="黑体" w:eastAsia="黑体" w:cs="Times New Roman"/>
          <w:color w:val="auto"/>
          <w:sz w:val="24"/>
          <w:szCs w:val="24"/>
        </w:rPr>
      </w:pPr>
      <w:r>
        <w:rPr>
          <w:rFonts w:hint="eastAsia" w:ascii="黑体" w:hAnsi="黑体" w:eastAsia="黑体" w:cs="Times New Roman"/>
          <w:color w:val="auto"/>
          <w:sz w:val="24"/>
          <w:szCs w:val="24"/>
        </w:rPr>
        <w:t>五、保障措施</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天宁区将研判基础教育改革发展的时代方位，把握好基础教育人才培养的未来方向，先行先试探索实践，在实验的基础上，形成典型案例、经验和模式，在更广范围营造示范效应，提升区域教育质量。</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1.建立高位推进机制</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加强党的全面领导，将教育综合改革纳入区委、区政府的重要议事日程，建立区委、区政府定期研究教育工作制度。充分用好区委书记担任组长的优势，依托区委教育工作领导小组，进一步加强基础教育综合改革的统筹协调和组织实施。成立由财政、发改、人社、资规、教育等多部门组成的基础教育综合改革实验区建设专班，专项推进实验区建设和具体工作。建立系统谋划、整体推进、定期会商、优先保障机制，积极争取省教育厅、市教育局的指导与支持，细化行动方案重点任务，统筹协调全区各部门全力推进综合改革项目。</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2.健全协同落实机制</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依托与市政府、区政府以及市教育局战略合作的高校、国内外专家资源，发挥各级各类名师作用，打造天宁基础教育综合改革实验区智库。进一步深化与高校、科研院所合作，加强与北京、上海、浙江等教育发达地区的交流，联合开展重大课题与项目研究，搭建若干有影响力的教育实验平台，争取一批有前瞻性的教育改革实验项目。进一步强化各部门与市级部门、省级部门开展协商机制，针对瓶颈性问题、政策性难题、普遍性困难提出改革举措、创新做法，共同研究谋划和推进落实示范区建设工作，支持天宁教育改革先行先试。</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3.完善激励保障机制</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按照“三个优先”和“两个只增不减”要求，持续加强教育保障。始终坚持把教育作为全区民生事业投入的重中之重，健全教育经费保障机制。建立全方位、全过程、全覆盖的预算绩效评价体系，不断提高学前教育、义务教育的财政投入水平及资金使用绩效。在天宁区创新性建立教育综合改革专项奖励机制，对改革成效突出的项目参与人员进行奖励，落实街道（部门）考核、干部提任、绩效奖励。及时总结推广有效的改革经验与做法，打造一批示范学校、标杆校长、模范教师、科研名家。</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4.营造改革创新氛围</w:t>
      </w:r>
    </w:p>
    <w:p>
      <w:pPr>
        <w:spacing w:line="360" w:lineRule="auto"/>
        <w:ind w:firstLine="480"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坚持正确的舆论导向，坚持正确舆论导向，充分发挥新闻媒体作用，加大对基础教育综合改革政策解读力度，及时准确全面向社会发布基础教育综合改革推进实施情况，定期举办“天宁基础教育综合改革”系列论坛活动，及时召开新闻发布会、经验交流会、现场推进会，宣传改革进展与成效，力争在更高层次的媒体平台集中宣传天宁基础教育综合改革实绩，回应群众关切，凝聚群众共识，形成社会各界关心、支持、参与的良好氛围。</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E5OWU1MmI3YWJhOTEyM2Q1Y2MyNzQwZWMxNTk1YjUifQ=="/>
  </w:docVars>
  <w:rsids>
    <w:rsidRoot w:val="00B55651"/>
    <w:rsid w:val="00114842"/>
    <w:rsid w:val="00194A64"/>
    <w:rsid w:val="001D519F"/>
    <w:rsid w:val="001E69BF"/>
    <w:rsid w:val="00287349"/>
    <w:rsid w:val="002E2A5B"/>
    <w:rsid w:val="003071EF"/>
    <w:rsid w:val="00307C56"/>
    <w:rsid w:val="00322198"/>
    <w:rsid w:val="003C285F"/>
    <w:rsid w:val="004F00F7"/>
    <w:rsid w:val="00520ACA"/>
    <w:rsid w:val="005B3760"/>
    <w:rsid w:val="00694DD1"/>
    <w:rsid w:val="0071109D"/>
    <w:rsid w:val="00712CB6"/>
    <w:rsid w:val="008464C5"/>
    <w:rsid w:val="009578CA"/>
    <w:rsid w:val="00A711EA"/>
    <w:rsid w:val="00B55651"/>
    <w:rsid w:val="00BC3E2E"/>
    <w:rsid w:val="00C4681E"/>
    <w:rsid w:val="00D6481A"/>
    <w:rsid w:val="00E34CC8"/>
    <w:rsid w:val="00E55E3F"/>
    <w:rsid w:val="00FB2C77"/>
    <w:rsid w:val="00FB779E"/>
    <w:rsid w:val="0E6F0323"/>
    <w:rsid w:val="19CE23A1"/>
    <w:rsid w:val="19F93196"/>
    <w:rsid w:val="2A2F2266"/>
    <w:rsid w:val="2E2110A9"/>
    <w:rsid w:val="41BF0EBD"/>
    <w:rsid w:val="46717A8D"/>
    <w:rsid w:val="4D1D44CA"/>
    <w:rsid w:val="4ECC7F56"/>
    <w:rsid w:val="5ABB36AD"/>
    <w:rsid w:val="77F24622"/>
    <w:rsid w:val="7EED5B43"/>
    <w:rsid w:val="7F9D1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2"/>
    <w:basedOn w:val="1"/>
    <w:next w:val="1"/>
    <w:qFormat/>
    <w:uiPriority w:val="0"/>
    <w:pPr>
      <w:ind w:left="420" w:leftChars="200"/>
    </w:pPr>
    <w:rPr>
      <w:rFonts w:ascii="Calibri" w:hAnsi="Calibri" w:eastAsia="宋体" w:cs="Calibri"/>
      <w:szCs w:val="24"/>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Char Char2 Char Char"/>
    <w:basedOn w:val="1"/>
    <w:qFormat/>
    <w:uiPriority w:val="0"/>
    <w:rPr>
      <w:rFonts w:ascii="Tahoma" w:hAnsi="Tahoma" w:eastAsia="宋体" w:cs="Times New Roman"/>
      <w:sz w:val="24"/>
      <w:szCs w:val="20"/>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7000</Words>
  <Characters>7102</Characters>
  <Lines>51</Lines>
  <Paragraphs>14</Paragraphs>
  <TotalTime>189</TotalTime>
  <ScaleCrop>false</ScaleCrop>
  <LinksUpToDate>false</LinksUpToDate>
  <CharactersWithSpaces>7108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2022-10-28T02:10:00Z</dcterms:created>
  <dc:creator>HLX</dc:creator>
  <cp:lastModifiedBy>于纯</cp:lastModifiedBy>
  <cp:lastPrinted>2023-08-22T08:08:26Z</cp:lastPrinted>
  <dcterms:modified xsi:type="dcterms:W3CDTF">2023-08-22T08:08:46Z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55C2FA086DE241398BD742BB465968F0</vt:lpwstr>
  </property>
</Properties>
</file>