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20"/>
          <w:szCs w:val="20"/>
        </w:rPr>
      </w:pPr>
      <w:bookmarkStart w:id="0" w:name="_GoBack"/>
      <w:r>
        <w:rPr>
          <w:rFonts w:hint="eastAsia" w:ascii="微软雅黑" w:hAnsi="微软雅黑" w:eastAsia="微软雅黑" w:cs="微软雅黑"/>
          <w:i w:val="0"/>
          <w:iCs w:val="0"/>
          <w:caps w:val="0"/>
          <w:color w:val="4B4B4B"/>
          <w:spacing w:val="0"/>
          <w:sz w:val="20"/>
          <w:szCs w:val="20"/>
          <w:bdr w:val="none" w:color="auto" w:sz="0" w:space="0"/>
        </w:rPr>
        <w:t>国务院办公厅关于新时代推进普通高中育人方式改革的指导意见</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right"/>
        <w:rPr>
          <w:rFonts w:hint="eastAsia" w:ascii="微软雅黑" w:hAnsi="微软雅黑" w:eastAsia="微软雅黑" w:cs="微软雅黑"/>
          <w:i w:val="0"/>
          <w:iCs w:val="0"/>
          <w:caps w:val="0"/>
          <w:color w:val="4B4B4B"/>
          <w:spacing w:val="0"/>
          <w:sz w:val="16"/>
          <w:szCs w:val="16"/>
        </w:rPr>
      </w:pPr>
      <w:r>
        <w:rPr>
          <w:rFonts w:hint="eastAsia" w:ascii="微软雅黑" w:hAnsi="微软雅黑" w:eastAsia="微软雅黑" w:cs="微软雅黑"/>
          <w:i w:val="0"/>
          <w:iCs w:val="0"/>
          <w:caps w:val="0"/>
          <w:color w:val="4B4B4B"/>
          <w:spacing w:val="0"/>
          <w:sz w:val="16"/>
          <w:szCs w:val="16"/>
          <w:bdr w:val="none" w:color="auto" w:sz="0" w:space="0"/>
        </w:rPr>
        <w:t>国办发〔2019〕29号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各省、自治区、直辖市人民政府，国务院各部委、各直属机构：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普通高中教育是国民教育体系的重要组成部分，在人才培养中起着承上启下的关键作用。办好普通高中教育，对于巩固义务教育普及成果、增强高等教育发展后劲、进一步提高国民整体素质具有重要意义。为贯彻落实全国教育大会精神，统筹推进普通高中新课程改革和高考综合改革，全面提高普通高中教育质量，经国务院同意，现就新时代推进普通高中育人方式改革提出如下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w:t>
      </w:r>
      <w:r>
        <w:rPr>
          <w:rFonts w:hint="eastAsia" w:ascii="微软雅黑" w:hAnsi="微软雅黑" w:eastAsia="微软雅黑" w:cs="微软雅黑"/>
          <w:b/>
          <w:bCs/>
          <w:i w:val="0"/>
          <w:iCs w:val="0"/>
          <w:caps w:val="0"/>
          <w:color w:val="4B4B4B"/>
          <w:spacing w:val="0"/>
          <w:sz w:val="16"/>
          <w:szCs w:val="16"/>
          <w:bdr w:val="none" w:color="auto" w:sz="0" w:space="0"/>
        </w:rPr>
        <w:t>一、总体要求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一）指导思想。坚持以习近平新时代中国特色社会主义思想为指导，深入贯彻党的十九大和十九届二中、三中全会精神，全面贯彻党的教育方针，落实立德树人根本任务，发展素质教育，遵循教育规律，围绕凝聚人心、完善人格、开发人力、培育人才、造福人民的工作目标，深化育人关键环节和重点领域改革，坚决扭转片面应试教育倾向，切实提高育人水平，为学生适应社会生活、接受高等教育和未来职业发展打好基础，努力培养德智体美劳全面发展的社会主义建设者和接班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二）改革目标。到2022年，德智体美劳全面培养体系进一步完善，立德树人落实机制进一步健全。普通高中新课程新教材全面实施，适应学生全面而有个性发展的教育教学改革深入推进，选课走班教学管理机制基本完善，科学的教育评价和考试招生制度基本建立，师资和办学条件得到有效保障，普通高中多样化有特色发展的格局基本形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w:t>
      </w:r>
      <w:r>
        <w:rPr>
          <w:rFonts w:hint="eastAsia" w:ascii="微软雅黑" w:hAnsi="微软雅黑" w:eastAsia="微软雅黑" w:cs="微软雅黑"/>
          <w:b/>
          <w:bCs/>
          <w:i w:val="0"/>
          <w:iCs w:val="0"/>
          <w:caps w:val="0"/>
          <w:color w:val="4B4B4B"/>
          <w:spacing w:val="0"/>
          <w:sz w:val="16"/>
          <w:szCs w:val="16"/>
          <w:bdr w:val="none" w:color="auto" w:sz="0" w:space="0"/>
        </w:rPr>
        <w:t>二、构建全面培养体系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三）突出德育时代性。坚持把立德树人融入思想道德教育、文化知识教育、社会实践教育各环节。深入开展习近平新时代中国特色社会主义思想教育，强化理想信念教育，引导学生树立正确的国家观、历史观、民族观、文化观，切实增强“四个自信”，厚植爱党爱国爱人民思想情怀，立志听党话、跟党走，树立为中华民族伟大复兴而勤奋学习的远大志向。积极培育和践行社会主义核心价值观，深入开展中华优秀传统文化教育，加强学生品德教育，帮助学生养成良好个人品德和社会公德。要结合实际制定德育工作实施方案，突出思想政治课关键地位，充分发挥各学科德育功能，积极开展党团组织活动和主题教育、仪式教育、实践教育等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四）强化综合素质培养。改进科学文化教育，统筹课堂学习和课外实践，强化实验操作，建设书香校园，培养学生创新思维和实践能力，提升人文素养和科学素养。强化体育锻炼，修订学生体质健康标准及评价办法，丰富运动项目和校园体育活动，培养体育兴趣和运动习惯，使学生掌握1—3项体育技能。加强美育工作，积极开展舞蹈、戏剧、影视与数字媒体艺术等活动，培养学生艺术感知、创意表达、审美能力和文化理解素养。重视劳动教育，制定劳动教育指导纲要，统筹开展好生产性、服务性和创造性劳动，使学生养成劳动习惯、掌握劳动本领、树立热爱劳动的品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五）拓宽综合实践渠道。健全社会教育资源有效开发配置的政策体系，因地制宜打造学生社会实践大课堂，建设一批稳定的学生社会实践基地。充分发挥爱国主义、优秀传统文化、军事国防等教育基地，以及高等学校、科研机构、现代企业、美丽乡村、国家公园等方面资源的重要育人作用，按规定免费或优惠向学生开放图书馆、博物馆、科技馆、文化馆、纪念馆、展览馆、运动场等公共设施。定期组织学生深入社区、医院、福利院、社会救助机构等开展志愿服务，走进军营、深入农村开展体验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六）完善综合素质评价。把综合素质评价作为发展素质教育、转变育人方式的重要制度，强化其对促进学生全面发展的重要导向作用。强化对学生爱国情怀、遵纪守法、创新思维、体质达标、审美能力、劳动实践等方面的评价。要从城乡学校实际出发，完善综合素质评价实施办法，以省为单位建立学生综合素质评价信息管理系统，统一评价档案样式，建立健全信息确认、公示投诉、申诉复议、记录审核等监督保障与诚信责任追究制度。要客观真实、简洁有效记录学生突出表现，对在学生综合素质评价中造假的，要依规依纪严肃追究相关人员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w:t>
      </w:r>
      <w:r>
        <w:rPr>
          <w:rFonts w:hint="eastAsia" w:ascii="微软雅黑" w:hAnsi="微软雅黑" w:eastAsia="微软雅黑" w:cs="微软雅黑"/>
          <w:b/>
          <w:bCs/>
          <w:i w:val="0"/>
          <w:iCs w:val="0"/>
          <w:caps w:val="0"/>
          <w:color w:val="4B4B4B"/>
          <w:spacing w:val="0"/>
          <w:sz w:val="16"/>
          <w:szCs w:val="16"/>
          <w:bdr w:val="none" w:color="auto" w:sz="0" w:space="0"/>
        </w:rPr>
        <w:t>三、优化课程实施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七）全面实施新课程新教材。各省（区、市）要结合推进高考综合改革，制定普通高中新课程实施方案，2022年前全面实施新课程、使用新教材。组织开展国家级示范性培训、校长教师全员培训和中西部贫困地区专项培训。遴选一批新课程培训基地学校，开展校长教师挂职交流和跟岗学习，对口帮扶薄弱高中。遴选一批新课程新教材实施示范区示范校，发挥引领带动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八）完善学校课程管理。依照普通高中课程方案，合理安排三年各学科课程，开齐开足体育与健康、艺术、综合实践活动和理化生实验等课程。加强学校特色课程建设，积极开展校园体育、艺术、阅读、写作、演讲、科技创新等社团活动。鼓励普通高中与中等职业学校课程互选、学分互认、资源互通，促进普职融通。严格学分认定管理，对未按课程方案修满相应学分的学生，不得颁发高中毕业证书。加强课程实施监管，落实校长主体责任，强化责任追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w:t>
      </w:r>
      <w:r>
        <w:rPr>
          <w:rFonts w:hint="eastAsia" w:ascii="微软雅黑" w:hAnsi="微软雅黑" w:eastAsia="微软雅黑" w:cs="微软雅黑"/>
          <w:b/>
          <w:bCs/>
          <w:i w:val="0"/>
          <w:iCs w:val="0"/>
          <w:caps w:val="0"/>
          <w:color w:val="4B4B4B"/>
          <w:spacing w:val="0"/>
          <w:sz w:val="16"/>
          <w:szCs w:val="16"/>
          <w:bdr w:val="none" w:color="auto" w:sz="0" w:space="0"/>
        </w:rPr>
        <w:t>四、创新教学组织管理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九）有序推进选课走班。适应普通高中新课程改革和高考综合改革，依据学科人才培养规律、高校招生专业选考科目要求和学生兴趣特长，因地制宜、有序实施选课走班，满足学生不同发展需要。指导学校制订选课走班指南，开发课程安排信息管理系统，加大对班级编排、学生管理、教师调配、教学设施配置等方面的统筹力度，提高教学管理水平和资源使用效率，构建规范有序、科学高效的选课走班运行机制。加强走班教学班级管理和集体主义教育，强化任课教师责任，充分发挥学生组织自主管理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十）深化课堂教学改革。按照教学计划循序渐进开展教学，提高课堂教学效率，培养学生学习能力，促进学生系统掌握各学科基础知识、基本技能、基本方法，培养适应终身发展和社会发展需要的正确价值观念、必备品格和关键能力。积极探索基于情境、问题导向的互动式、启发式、探究式、体验式等课堂教学，注重加强课题研究、项目设计、研究性学习等跨学科综合性教学，认真开展验证性实验和探究性实验教学。提高作业设计质量，精心设计基础性作业，适当增加探究性、实践性、综合性作业。积极推广应用优秀教学成果，推进信息技术与教育教学深度融合，加强教学研究和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十一）优化教学管理。完善普通高中教学管理规范，落实市、县监管责任，强化教学常规管理。严格执行教学计划，严禁超课标教学、抢赶教学进度和提前结束课程，严禁组织有偿补课，切实减轻学生过重课业负担。减少高中统考统测和日常考试，加强考试数据分析，认真做好反馈，引导改进教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w:t>
      </w:r>
      <w:r>
        <w:rPr>
          <w:rFonts w:hint="eastAsia" w:ascii="微软雅黑" w:hAnsi="微软雅黑" w:eastAsia="微软雅黑" w:cs="微软雅黑"/>
          <w:b/>
          <w:bCs/>
          <w:i w:val="0"/>
          <w:iCs w:val="0"/>
          <w:caps w:val="0"/>
          <w:color w:val="4B4B4B"/>
          <w:spacing w:val="0"/>
          <w:sz w:val="16"/>
          <w:szCs w:val="16"/>
          <w:bdr w:val="none" w:color="auto" w:sz="0" w:space="0"/>
        </w:rPr>
        <w:t>五、加强学生发展指导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十二）注重指导实效。加强对学生理想、心理、学习、生活、生涯规划等方面指导，帮助学生树立正确理想信念、正确认识自我，更好适应高中学习生活，处理好个人兴趣特长与国家和社会需要的关系，提高选修课程、选考科目、报考专业和未来发展方向的自主选择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十三）健全指导机制。各地要制定学生发展指导意见，指导学校建立学生发展指导制度，加强指导教师培训。普通高中学校要明确指导机构，建立专兼结合的指导教师队伍，通过学科教学渗透、开设指导课程、举办专题讲座、开展职业体验等对学生进行指导。注重利用高校、科研机构、企业等各种社会资源，构建学校、家庭、社会协同指导机制。高校应以多种方式向高中学校介绍专业设置、选拔要求、培养目标及就业方向等，为学生提供咨询和帮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w:t>
      </w:r>
      <w:r>
        <w:rPr>
          <w:rFonts w:hint="eastAsia" w:ascii="微软雅黑" w:hAnsi="微软雅黑" w:eastAsia="微软雅黑" w:cs="微软雅黑"/>
          <w:b/>
          <w:bCs/>
          <w:i w:val="0"/>
          <w:iCs w:val="0"/>
          <w:caps w:val="0"/>
          <w:color w:val="4B4B4B"/>
          <w:spacing w:val="0"/>
          <w:sz w:val="16"/>
          <w:szCs w:val="16"/>
          <w:bdr w:val="none" w:color="auto" w:sz="0" w:space="0"/>
        </w:rPr>
        <w:t>六、完善考试和招生制度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十四）规范学业水平考试。普通高中学业水平考试主要检验学生达到国家规定学习要求的程度，考试成绩是学生毕业和升学的重要依据。除综合实践活动课程纳入综合素质评价外，国家课程方案规定的其他科目均实行合格性考试，考试内容为必修内容。语数外、政史地、理化生等科目合格性考试由省级统一命题、统一组织实施，鼓励有条件的地方将技术科目和理化生实验操作纳入省级统一考试。体育与健康科目合格性考试按照省级要求由地市统一组织实施；艺术（或音乐、美术）科目合格性考试由省级确定具体组织实施方式。省级统一组织实施的合格性考试应安排在学期末，高一学生参加考试的科目原则上不超过4科。高校招生录取所需学业水平考试科目实行选择性考试，考试内容为必修和选择性必修内容，由省级统一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十五）深化考试命题改革。学业水平选择性考试与高等学校招生全国统一考试命题要以普通高中课程标准和高校人才选拔要求为依据，实施普通高中新课程的省份不再制定考试大纲。优化考试内容，突出立德树人导向，重点考查学生运用所学知识分析问题和解决问题的能力。创新试题形式，加强情境设计，注重联系社会生活实际，增加综合性、开放性、应用性、探究性试题。科学设置试题难度，命题要符合相应学业质量标准，体现不同考试功能。加强命题能力建设，优化命题人员结构，加快题库建设，建立命题评估制度，提高命题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十六）稳步推进高校招生改革。进一步健全分类考试、综合评价、多元录取的高校招生机制，逐步改变单纯以考试成绩评价录取学生的倾向，引导高中学校转变育人方式、发展素质教育。加强高等学校招生工作能力建设，不断提高招生录取工作科学化专业化水平。高等学校要根据人才培养目标和专业学习基本需要，结合实施高考综合改革省份学生选考情况，不断完善招生专业选考科目要求；把综合素质评价作为招生录取的重要参考，并充分考虑城乡差异和不同群体学生特点，研究制订高中学生综合素质评价使用办法，提前向社会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w:t>
      </w:r>
      <w:r>
        <w:rPr>
          <w:rFonts w:hint="eastAsia" w:ascii="微软雅黑" w:hAnsi="微软雅黑" w:eastAsia="微软雅黑" w:cs="微软雅黑"/>
          <w:b/>
          <w:bCs/>
          <w:i w:val="0"/>
          <w:iCs w:val="0"/>
          <w:caps w:val="0"/>
          <w:color w:val="4B4B4B"/>
          <w:spacing w:val="0"/>
          <w:sz w:val="16"/>
          <w:szCs w:val="16"/>
          <w:bdr w:val="none" w:color="auto" w:sz="0" w:space="0"/>
        </w:rPr>
        <w:t>七、强化师资和条件保障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十七）加强教师队伍建设。各地要进一步加大编制统筹调配力度，于2020年底前完成普通高中教职工编制核定，适应选课走班教学需要。各省（区、市）要完善普通高中绩效工资管理办法，在核定绩效工资总量时予以适当倾斜，并指导学校完善分配办法。创新教师培训方式，重点提升教师新课程实施、学生发展指导和走班教学管理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十八）改善学校校舍条件。各地要完善学校建设规划，扩大教育资源，优化校舍功能。要制订优惠政策，建立绿色通道，加快项目审批和工程建设进度。有条件的地方应建设学科教室、创新实验室、社团活动室等，推进数字校园建设。各省（区、市）要制订消除普通高中大班额专项规划，并于2019年12月底前报教育部备案。修订普通高中学校建设标准和装备配备标准，继续实施教育基础薄弱县普通高中建设项目，加大普通高中改造计划实施力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十九）完善经费投入机制。各省（区、市）要完善普通高中建设经费投入机制，明确省市县分担责任。在严格遵守政府债务管理规定的前提下，多渠道筹措普通高中建设资金。科学核定普通高中培养成本，健全生均公用经费拨款制度，各地生均公用经费拨款标准应于2020年达到每生每年1000元以上，个别确有困难的地区可延至2022年前。完善成本分担机制，按照规定程序适当调整学费标准，建立生均公用经费拨款标准和学费标准动态调整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w:t>
      </w:r>
      <w:r>
        <w:rPr>
          <w:rFonts w:hint="eastAsia" w:ascii="微软雅黑" w:hAnsi="微软雅黑" w:eastAsia="微软雅黑" w:cs="微软雅黑"/>
          <w:b/>
          <w:bCs/>
          <w:i w:val="0"/>
          <w:iCs w:val="0"/>
          <w:caps w:val="0"/>
          <w:color w:val="4B4B4B"/>
          <w:spacing w:val="0"/>
          <w:sz w:val="16"/>
          <w:szCs w:val="16"/>
          <w:bdr w:val="none" w:color="auto" w:sz="0" w:space="0"/>
        </w:rPr>
        <w:t>八、切实加强组织领导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二十）坚持党的全面领导。各地要高度重视普通高中教育工作，全面加强党的领导，强化省级政府统筹，落实市、县举办普通高中教育的责任。地方各级政府要将推进普通高中育人方式改革工作纳入重要议事日程，深入研究普通高中教育改革发展中面临的突出问题，特别是高考综合改革背景下师资和校舍资源不足问题，采取有效措施予以解决。要树立正确政绩观和科学教育质量观，完善对学校和教师的考核激励办法，严禁给学校下达升学指标或单纯以升学率评价及奖惩学校和教师。要加强普通高中学校党组织建设，发挥党组织把方向、管大局、保落实的领导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二十一）明确部门分工。各级教育部门要加强同有关部门的协调沟通，推动落实好各项改革措施。机构编制部门要加大编制统筹力度，做好普通高中教职工编制核定工作。发展改革部门要支持普通高中项目建设，建立并落实学费标准动态调整机制。财政部门要积极健全普通高中经费投入机制。人力资源社会保障部门要支持普通高中学校及时补充教师，完善普通高中绩效工资总量核定办法。自然资源部门要保障学校建设用地。住房城乡建设部门要会同教育部门修订完善普通高中学校建设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二十二）强化考核督导。国家制定普通高中办学质量评价标准，完善质量监测办法。国务院教育督导委员会要把推进普通高中教育改革发展作为对省级人民政府履行教育职责督导评估的重要内容，特别是对校舍资源建设、师资队伍保障、化解大班额、经费使用管理等方面进行重点督导。省级教育督导部门要强化对市、县政府履行相应职责的督导。要把督导检查结果作为评价政府履职行为的重要依据，对发现的问题要强化问责、限期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pPr>
      <w:r>
        <w:rPr>
          <w:rFonts w:hint="eastAsia" w:ascii="微软雅黑" w:hAnsi="微软雅黑" w:eastAsia="微软雅黑" w:cs="微软雅黑"/>
          <w:i w:val="0"/>
          <w:iCs w:val="0"/>
          <w:caps w:val="0"/>
          <w:color w:val="4B4B4B"/>
          <w:spacing w:val="0"/>
          <w:sz w:val="16"/>
          <w:szCs w:val="16"/>
          <w:bdr w:val="none" w:color="auto" w:sz="0" w:space="0"/>
        </w:rPr>
        <w:t>　　（二十三）营造良好环境。推进普通高中育人方式改革是一项复杂的系统工程，各地要统一思想，加强统筹，形成合力。要加强家庭教育指导，引导家长关心孩子身心健康与全面发展。要坚持正确舆论导向，及时解读相关政策，深入宣传正确教育观念和各地典型经验，严禁炒作升学率和高考状元，积极营造有利于推进改革的良好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jc w:val="right"/>
      </w:pPr>
      <w:r>
        <w:rPr>
          <w:rFonts w:hint="eastAsia" w:ascii="微软雅黑" w:hAnsi="微软雅黑" w:eastAsia="微软雅黑" w:cs="微软雅黑"/>
          <w:i w:val="0"/>
          <w:iCs w:val="0"/>
          <w:caps w:val="0"/>
          <w:color w:val="4B4B4B"/>
          <w:spacing w:val="0"/>
          <w:sz w:val="16"/>
          <w:szCs w:val="16"/>
          <w:bdr w:val="none" w:color="auto" w:sz="0" w:space="0"/>
        </w:rPr>
        <w:t>国务院办公厅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ind w:left="0" w:right="0"/>
        <w:jc w:val="right"/>
      </w:pPr>
      <w:r>
        <w:rPr>
          <w:rFonts w:hint="eastAsia" w:ascii="微软雅黑" w:hAnsi="微软雅黑" w:eastAsia="微软雅黑" w:cs="微软雅黑"/>
          <w:i w:val="0"/>
          <w:iCs w:val="0"/>
          <w:caps w:val="0"/>
          <w:color w:val="4B4B4B"/>
          <w:spacing w:val="0"/>
          <w:sz w:val="16"/>
          <w:szCs w:val="16"/>
          <w:bdr w:val="none" w:color="auto" w:sz="0" w:space="0"/>
        </w:rPr>
        <w:t>2019年6月11日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ZmM4MWY0NjdiODk0NjdiOGJkYWU3NWJkNTI3MDEifQ=="/>
  </w:docVars>
  <w:rsids>
    <w:rsidRoot w:val="00000000"/>
    <w:rsid w:val="050F3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2023-08-31T21:40:24Z</dcterms:created>
  <dc:creator>cj</dc:creator>
  <cp:lastModifiedBy>叶纷飞~~</cp:lastModifiedBy>
  <dcterms:modified xsi:type="dcterms:W3CDTF">2023-08-31T21:40:43Z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598716D91067491FA849E69DEAD2FBE5_12</vt:lpwstr>
  </property>
</Properties>
</file>