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92EDC" w14:textId="77777777" w:rsidR="00EA6B46" w:rsidRDefault="007727AC">
      <w:pPr>
        <w:pStyle w:val="a3"/>
        <w:widowControl/>
        <w:shd w:val="clear" w:color="auto" w:fill="FFFFFF"/>
        <w:spacing w:line="18" w:lineRule="atLeast"/>
        <w:ind w:firstLine="562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黑体" w:eastAsia="黑体" w:hAnsi="宋体" w:cs="黑体"/>
          <w:b/>
          <w:color w:val="000000"/>
          <w:sz w:val="28"/>
          <w:szCs w:val="28"/>
          <w:shd w:val="clear" w:color="auto" w:fill="FFFFFF"/>
        </w:rPr>
        <w:t>《</w:t>
      </w:r>
      <w:r>
        <w:rPr>
          <w:rFonts w:ascii="黑体" w:eastAsia="黑体" w:hAnsi="宋体" w:cs="黑体" w:hint="eastAsia"/>
          <w:b/>
          <w:color w:val="000000"/>
          <w:sz w:val="28"/>
          <w:szCs w:val="28"/>
          <w:shd w:val="clear" w:color="auto" w:fill="FFFFFF"/>
        </w:rPr>
        <w:t>小学英语课堂中“图形组织者”的设计与实施研究》学期计划</w:t>
      </w:r>
    </w:p>
    <w:p w14:paraId="57F792B3" w14:textId="77777777" w:rsidR="00EA6B46" w:rsidRDefault="007727AC">
      <w:pPr>
        <w:pStyle w:val="a3"/>
        <w:widowControl/>
        <w:shd w:val="clear" w:color="auto" w:fill="FFFFFF"/>
        <w:spacing w:line="18" w:lineRule="atLeast"/>
        <w:ind w:firstLine="562"/>
        <w:jc w:val="center"/>
        <w:rPr>
          <w:rFonts w:ascii="黑体" w:eastAsia="黑体" w:hAnsi="宋体" w:cs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宋体" w:cs="黑体" w:hint="eastAsia"/>
          <w:b/>
          <w:color w:val="000000"/>
          <w:sz w:val="28"/>
          <w:szCs w:val="28"/>
          <w:shd w:val="clear" w:color="auto" w:fill="FFFFFF"/>
        </w:rPr>
        <w:t>（2023-2024学年第二学期）</w:t>
      </w:r>
    </w:p>
    <w:p w14:paraId="4FC3C2A1" w14:textId="24763A18" w:rsidR="00EA6B46" w:rsidRDefault="007727AC">
      <w:pPr>
        <w:ind w:firstLineChars="20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</w:t>
      </w:r>
      <w:r w:rsidR="00365CA5">
        <w:rPr>
          <w:rFonts w:hint="eastAsia"/>
          <w:b/>
          <w:bCs/>
          <w:sz w:val="24"/>
          <w:szCs w:val="24"/>
        </w:rPr>
        <w:t>指导思想</w:t>
      </w:r>
      <w:r>
        <w:rPr>
          <w:b/>
          <w:bCs/>
          <w:sz w:val="24"/>
          <w:szCs w:val="24"/>
        </w:rPr>
        <w:t>：</w:t>
      </w:r>
    </w:p>
    <w:p w14:paraId="7DEECAE9" w14:textId="71B44FFB" w:rsidR="00365CA5" w:rsidRPr="00365CA5" w:rsidRDefault="00365CA5" w:rsidP="00365CA5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本学期，英语课题组将遵循</w:t>
      </w:r>
      <w:r w:rsidRPr="00365CA5">
        <w:rPr>
          <w:rFonts w:ascii="宋体" w:hAnsi="宋体" w:cs="宋体" w:hint="eastAsia"/>
          <w:color w:val="000000" w:themeColor="text1"/>
          <w:szCs w:val="21"/>
        </w:rPr>
        <w:t>“双减”背景引领与新课标</w:t>
      </w:r>
      <w:r w:rsidRPr="00365CA5">
        <w:rPr>
          <w:rFonts w:ascii="宋体" w:hAnsi="宋体" w:cs="宋体"/>
          <w:color w:val="000000" w:themeColor="text1"/>
          <w:szCs w:val="21"/>
        </w:rPr>
        <w:t>的</w:t>
      </w:r>
      <w:r w:rsidRPr="00365CA5">
        <w:rPr>
          <w:rFonts w:ascii="宋体" w:hAnsi="宋体" w:cs="宋体" w:hint="eastAsia"/>
          <w:color w:val="000000" w:themeColor="text1"/>
          <w:szCs w:val="21"/>
        </w:rPr>
        <w:t>人才培养的</w:t>
      </w:r>
      <w:r>
        <w:rPr>
          <w:rFonts w:ascii="宋体" w:hAnsi="宋体" w:cs="宋体" w:hint="eastAsia"/>
          <w:color w:val="000000" w:themeColor="text1"/>
          <w:szCs w:val="21"/>
        </w:rPr>
        <w:t>要求，使用“图形组织者”</w:t>
      </w:r>
      <w:r w:rsidRPr="00365CA5">
        <w:rPr>
          <w:rFonts w:ascii="宋体" w:hAnsi="宋体" w:cs="宋体"/>
          <w:color w:val="000000" w:themeColor="text1"/>
          <w:szCs w:val="21"/>
        </w:rPr>
        <w:t>优化资源配置与教学策略</w:t>
      </w:r>
      <w:r w:rsidRPr="00365CA5">
        <w:rPr>
          <w:rFonts w:ascii="宋体" w:hAnsi="宋体" w:cs="宋体" w:hint="eastAsia"/>
          <w:color w:val="000000" w:themeColor="text1"/>
          <w:szCs w:val="21"/>
        </w:rPr>
        <w:t>，</w:t>
      </w:r>
      <w:r w:rsidRPr="00365CA5">
        <w:rPr>
          <w:rFonts w:ascii="宋体" w:hAnsi="宋体" w:cs="宋体"/>
          <w:color w:val="000000" w:themeColor="text1"/>
          <w:szCs w:val="21"/>
        </w:rPr>
        <w:t>在“减负”改革中坚持“生本原则”、进而发挥学生的主体作用、追求高效高质的教育方式</w:t>
      </w:r>
      <w:r w:rsidRPr="00365CA5">
        <w:rPr>
          <w:rFonts w:ascii="宋体" w:hAnsi="宋体" w:cs="宋体" w:hint="eastAsia"/>
          <w:color w:val="000000" w:themeColor="text1"/>
          <w:szCs w:val="21"/>
        </w:rPr>
        <w:t>；充分发挥学科的</w:t>
      </w:r>
      <w:r w:rsidRPr="00365CA5">
        <w:rPr>
          <w:rFonts w:ascii="宋体" w:hAnsi="宋体" w:cs="宋体"/>
          <w:color w:val="000000" w:themeColor="text1"/>
          <w:szCs w:val="21"/>
        </w:rPr>
        <w:t>育人功能</w:t>
      </w:r>
      <w:r w:rsidRPr="00365CA5">
        <w:rPr>
          <w:rFonts w:ascii="宋体" w:hAnsi="宋体" w:cs="宋体" w:hint="eastAsia"/>
          <w:color w:val="000000" w:themeColor="text1"/>
          <w:szCs w:val="21"/>
        </w:rPr>
        <w:t>，</w:t>
      </w:r>
      <w:r w:rsidRPr="00365CA5">
        <w:rPr>
          <w:rFonts w:ascii="宋体" w:hAnsi="宋体" w:cs="宋体"/>
          <w:color w:val="000000" w:themeColor="text1"/>
          <w:szCs w:val="21"/>
        </w:rPr>
        <w:t>帮助学生巩固知识、形成能力、培养习惯，促进学生德智体美劳全面发展</w:t>
      </w:r>
      <w:r w:rsidRPr="00365CA5">
        <w:rPr>
          <w:rFonts w:ascii="宋体" w:hAnsi="宋体" w:cs="宋体" w:hint="eastAsia"/>
          <w:color w:val="000000" w:themeColor="text1"/>
          <w:szCs w:val="21"/>
        </w:rPr>
        <w:t>，</w:t>
      </w:r>
      <w:r w:rsidRPr="00365CA5">
        <w:rPr>
          <w:rFonts w:ascii="宋体" w:hAnsi="宋体" w:cs="宋体"/>
          <w:color w:val="000000" w:themeColor="text1"/>
          <w:szCs w:val="21"/>
        </w:rPr>
        <w:t>为小学生的终身成长做准备</w:t>
      </w:r>
      <w:r w:rsidRPr="00365CA5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035C106D" w14:textId="77777777" w:rsidR="00365CA5" w:rsidRPr="00365CA5" w:rsidRDefault="00365CA5">
      <w:pPr>
        <w:ind w:firstLineChars="200" w:firstLine="482"/>
        <w:rPr>
          <w:b/>
          <w:bCs/>
          <w:sz w:val="24"/>
          <w:szCs w:val="24"/>
        </w:rPr>
      </w:pPr>
    </w:p>
    <w:p w14:paraId="5B51F803" w14:textId="55504D13" w:rsidR="00EA6B46" w:rsidRDefault="00BF5415" w:rsidP="00BF5415">
      <w:pPr>
        <w:ind w:left="482"/>
        <w:rPr>
          <w:rFonts w:eastAsia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</w:t>
      </w:r>
      <w:r w:rsidR="007727AC">
        <w:rPr>
          <w:b/>
          <w:bCs/>
          <w:sz w:val="24"/>
          <w:szCs w:val="24"/>
        </w:rPr>
        <w:t>工作目标：</w:t>
      </w:r>
    </w:p>
    <w:p w14:paraId="72A46DC5" w14:textId="77777777" w:rsidR="00EA6B46" w:rsidRDefault="007727AC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有效设计提问，实现课堂思维可视化。</w:t>
      </w:r>
      <w:r>
        <w:rPr>
          <w:rFonts w:ascii="宋体" w:eastAsia="宋体" w:hAnsi="宋体" w:cs="宋体" w:hint="eastAsia"/>
          <w:sz w:val="24"/>
          <w:szCs w:val="24"/>
        </w:rPr>
        <w:t>结合所调查的现状以及理论研究，收集课堂中</w:t>
      </w:r>
      <w:r>
        <w:rPr>
          <w:rFonts w:ascii="宋体" w:hAnsi="宋体" w:cs="宋体" w:hint="eastAsia"/>
          <w:sz w:val="24"/>
          <w:szCs w:val="24"/>
        </w:rPr>
        <w:t>提问</w:t>
      </w:r>
      <w:r>
        <w:rPr>
          <w:rFonts w:ascii="宋体" w:eastAsia="宋体" w:hAnsi="宋体" w:cs="宋体" w:hint="eastAsia"/>
          <w:sz w:val="24"/>
          <w:szCs w:val="24"/>
        </w:rPr>
        <w:t>的案例，并且在观课过程中，记录学生思维能力的现状。针对所存在的问题，提出相对应的策略。</w:t>
      </w:r>
    </w:p>
    <w:p w14:paraId="291400E0" w14:textId="77777777" w:rsidR="00EA6B46" w:rsidRDefault="007727AC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通过指导绘制思维导图，体现思维层次的进阶。</w:t>
      </w:r>
      <w:r>
        <w:rPr>
          <w:rFonts w:ascii="宋体" w:eastAsia="宋体" w:hAnsi="宋体" w:cs="宋体" w:hint="eastAsia"/>
          <w:sz w:val="24"/>
          <w:szCs w:val="24"/>
        </w:rPr>
        <w:t>在观课过程中，记录学生</w:t>
      </w:r>
      <w:r>
        <w:rPr>
          <w:rFonts w:ascii="宋体" w:hAnsi="宋体" w:cs="宋体" w:hint="eastAsia"/>
          <w:sz w:val="24"/>
          <w:szCs w:val="24"/>
        </w:rPr>
        <w:t>的表现</w:t>
      </w:r>
      <w:r>
        <w:rPr>
          <w:rFonts w:ascii="宋体" w:eastAsia="宋体" w:hAnsi="宋体" w:cs="宋体" w:hint="eastAsia"/>
          <w:sz w:val="24"/>
          <w:szCs w:val="24"/>
        </w:rPr>
        <w:t>。针对所存在的问题，提出相对应的策略。</w:t>
      </w:r>
    </w:p>
    <w:p w14:paraId="7F7250D6" w14:textId="77777777" w:rsidR="00EA6B46" w:rsidRDefault="007727AC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基于问题设计和思维导图，在教学设计结束后反思设计；学生制作思维导图后，在小组合作的过程中评价并改善自己的思维导图。</w:t>
      </w:r>
      <w:r>
        <w:rPr>
          <w:rFonts w:hAnsi="宋体"/>
          <w:color w:val="000000"/>
          <w:sz w:val="24"/>
          <w:szCs w:val="24"/>
        </w:rPr>
        <w:t>聚焦</w:t>
      </w:r>
      <w:r>
        <w:rPr>
          <w:rFonts w:hAnsi="宋体" w:hint="eastAsia"/>
          <w:color w:val="000000"/>
          <w:sz w:val="24"/>
          <w:szCs w:val="24"/>
        </w:rPr>
        <w:t>这些</w:t>
      </w:r>
      <w:r>
        <w:rPr>
          <w:rFonts w:hAnsi="宋体"/>
          <w:color w:val="000000"/>
          <w:sz w:val="24"/>
          <w:szCs w:val="24"/>
        </w:rPr>
        <w:t>问题，</w:t>
      </w:r>
      <w:r>
        <w:rPr>
          <w:rFonts w:hAnsi="宋体" w:hint="eastAsia"/>
          <w:color w:val="000000"/>
          <w:sz w:val="24"/>
          <w:szCs w:val="24"/>
        </w:rPr>
        <w:t>提炼</w:t>
      </w:r>
      <w:r>
        <w:rPr>
          <w:rFonts w:hAnsi="宋体"/>
          <w:color w:val="000000"/>
          <w:sz w:val="24"/>
          <w:szCs w:val="24"/>
        </w:rPr>
        <w:t>多种策略</w:t>
      </w:r>
      <w:r>
        <w:rPr>
          <w:rFonts w:hAnsi="宋体" w:hint="eastAsia"/>
          <w:color w:val="000000"/>
          <w:sz w:val="24"/>
          <w:szCs w:val="24"/>
        </w:rPr>
        <w:t>，</w:t>
      </w:r>
      <w:r>
        <w:rPr>
          <w:rFonts w:hAnsi="宋体"/>
          <w:color w:val="000000"/>
          <w:sz w:val="24"/>
          <w:szCs w:val="24"/>
        </w:rPr>
        <w:t>优化</w:t>
      </w:r>
      <w:r>
        <w:rPr>
          <w:rFonts w:hAnsi="宋体" w:hint="eastAsia"/>
          <w:color w:val="000000"/>
          <w:sz w:val="24"/>
          <w:szCs w:val="24"/>
        </w:rPr>
        <w:t>培养学生的高阶思维能力。</w:t>
      </w:r>
    </w:p>
    <w:p w14:paraId="5F941C2C" w14:textId="791B0740" w:rsidR="00EA6B46" w:rsidRPr="00365CA5" w:rsidRDefault="007727AC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Cs w:val="21"/>
        </w:rPr>
      </w:pPr>
      <w:r>
        <w:rPr>
          <w:rFonts w:ascii="宋体" w:hAnsi="宋体" w:hint="eastAsia"/>
          <w:sz w:val="24"/>
          <w:szCs w:val="24"/>
        </w:rPr>
        <w:t>整理研究过程中有关的资料、数据。撰写课题报告</w:t>
      </w:r>
      <w:r w:rsidR="00365CA5">
        <w:rPr>
          <w:rFonts w:ascii="宋体" w:hAnsi="宋体" w:hint="eastAsia"/>
          <w:sz w:val="24"/>
          <w:szCs w:val="24"/>
        </w:rPr>
        <w:t>。</w:t>
      </w:r>
    </w:p>
    <w:p w14:paraId="20CFC07B" w14:textId="77777777" w:rsidR="00365CA5" w:rsidRDefault="00365CA5" w:rsidP="00365CA5">
      <w:pPr>
        <w:tabs>
          <w:tab w:val="left" w:pos="312"/>
        </w:tabs>
        <w:spacing w:line="360" w:lineRule="auto"/>
        <w:ind w:left="420"/>
        <w:rPr>
          <w:rFonts w:ascii="宋体" w:hAnsi="宋体"/>
          <w:szCs w:val="21"/>
        </w:rPr>
      </w:pPr>
    </w:p>
    <w:p w14:paraId="5009BCB1" w14:textId="59F0443D" w:rsidR="00EA6B46" w:rsidRDefault="007727AC">
      <w:pPr>
        <w:ind w:firstLineChars="20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三、工作内容：</w:t>
      </w:r>
    </w:p>
    <w:p w14:paraId="5BA33817" w14:textId="77777777" w:rsidR="0087531A" w:rsidRPr="0087531A" w:rsidRDefault="0087531A" w:rsidP="0087531A">
      <w:pPr>
        <w:spacing w:line="360" w:lineRule="auto"/>
        <w:ind w:firstLineChars="200" w:firstLine="480"/>
        <w:rPr>
          <w:sz w:val="24"/>
          <w:szCs w:val="24"/>
        </w:rPr>
      </w:pPr>
      <w:r w:rsidRPr="0087531A">
        <w:rPr>
          <w:rFonts w:hint="eastAsia"/>
          <w:sz w:val="24"/>
          <w:szCs w:val="24"/>
        </w:rPr>
        <w:t xml:space="preserve">1. </w:t>
      </w:r>
      <w:r w:rsidRPr="0087531A">
        <w:rPr>
          <w:rFonts w:hint="eastAsia"/>
          <w:sz w:val="24"/>
          <w:szCs w:val="24"/>
        </w:rPr>
        <w:t>加强课题研究的常规管理</w:t>
      </w:r>
    </w:p>
    <w:p w14:paraId="7176D058" w14:textId="7B2F540F" w:rsidR="0087531A" w:rsidRDefault="0087531A" w:rsidP="0087531A">
      <w:pPr>
        <w:spacing w:line="360" w:lineRule="auto"/>
        <w:ind w:firstLineChars="200" w:firstLine="480"/>
        <w:rPr>
          <w:sz w:val="24"/>
          <w:szCs w:val="24"/>
        </w:rPr>
      </w:pPr>
      <w:r w:rsidRPr="0087531A">
        <w:rPr>
          <w:rFonts w:hint="eastAsia"/>
          <w:sz w:val="24"/>
          <w:szCs w:val="24"/>
        </w:rPr>
        <w:t>根据课题方案制定本学期研究计划，认真开展相关研究活动，同时做好资料的收集、整理工作，期末完成研究总结。</w:t>
      </w:r>
    </w:p>
    <w:p w14:paraId="7EBFC7AA" w14:textId="77777777" w:rsidR="0087531A" w:rsidRPr="0087531A" w:rsidRDefault="0087531A" w:rsidP="0087531A">
      <w:pPr>
        <w:spacing w:line="360" w:lineRule="auto"/>
        <w:ind w:firstLineChars="200" w:firstLine="480"/>
        <w:rPr>
          <w:sz w:val="24"/>
          <w:szCs w:val="24"/>
        </w:rPr>
      </w:pPr>
      <w:r w:rsidRPr="0087531A">
        <w:rPr>
          <w:rFonts w:hint="eastAsia"/>
          <w:sz w:val="24"/>
          <w:szCs w:val="24"/>
        </w:rPr>
        <w:t>2</w:t>
      </w:r>
      <w:r w:rsidRPr="0087531A">
        <w:rPr>
          <w:rFonts w:hint="eastAsia"/>
          <w:sz w:val="24"/>
          <w:szCs w:val="24"/>
        </w:rPr>
        <w:t>．加强课题理论学习，提高教师课题素养。</w:t>
      </w:r>
    </w:p>
    <w:p w14:paraId="61B8B317" w14:textId="52D0170A" w:rsidR="0087531A" w:rsidRPr="0087531A" w:rsidRDefault="0087531A" w:rsidP="0087531A">
      <w:pPr>
        <w:spacing w:line="360" w:lineRule="auto"/>
        <w:ind w:firstLineChars="200" w:firstLine="480"/>
        <w:rPr>
          <w:sz w:val="24"/>
          <w:szCs w:val="24"/>
        </w:rPr>
      </w:pPr>
      <w:r w:rsidRPr="0087531A">
        <w:rPr>
          <w:rFonts w:hint="eastAsia"/>
          <w:sz w:val="24"/>
          <w:szCs w:val="24"/>
        </w:rPr>
        <w:t>认真学习</w:t>
      </w:r>
      <w:r w:rsidR="00011E4A">
        <w:rPr>
          <w:rFonts w:hint="eastAsia"/>
          <w:sz w:val="24"/>
          <w:szCs w:val="24"/>
        </w:rPr>
        <w:t>图形组织者</w:t>
      </w:r>
      <w:r w:rsidRPr="0087531A">
        <w:rPr>
          <w:rFonts w:hint="eastAsia"/>
          <w:sz w:val="24"/>
          <w:szCs w:val="24"/>
        </w:rPr>
        <w:t>相关课程理论和教学理论，用先进科学的教学理论指导教师的课题研究，采用理论联系实际的方法，不断推动课题改革，为课题研究提供理论基础。每周组织一次全组共同学习的活动，从各类杂志和书籍中找出有价值的文章，共同学习讨论，共同进步。</w:t>
      </w:r>
    </w:p>
    <w:p w14:paraId="2098C40B" w14:textId="1010F940" w:rsidR="00EA6B46" w:rsidRDefault="00011E4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7727AC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在教研组内</w:t>
      </w:r>
      <w:r w:rsidR="007727AC">
        <w:rPr>
          <w:rFonts w:hint="eastAsia"/>
          <w:sz w:val="24"/>
          <w:szCs w:val="24"/>
        </w:rPr>
        <w:t>设计实施，积累资源。</w:t>
      </w:r>
    </w:p>
    <w:p w14:paraId="1FA5A97F" w14:textId="77777777" w:rsidR="00EA6B46" w:rsidRDefault="007727A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以小学英语教学实践为基础，分阶段、有针对性地将“图形组织者”应用于英语课堂，对已有的实践案例进行梳理、分析和总结，使之成为具有操作性、合理性、科学性</w:t>
      </w:r>
      <w:r>
        <w:rPr>
          <w:rFonts w:hint="eastAsia"/>
          <w:sz w:val="24"/>
          <w:szCs w:val="24"/>
        </w:rPr>
        <w:lastRenderedPageBreak/>
        <w:t>和实践性的教学策略。</w:t>
      </w:r>
    </w:p>
    <w:p w14:paraId="6327B2CC" w14:textId="77777777" w:rsidR="00EA6B46" w:rsidRDefault="00EA6B46">
      <w:pPr>
        <w:ind w:firstLineChars="200" w:firstLine="482"/>
        <w:rPr>
          <w:b/>
          <w:bCs/>
          <w:sz w:val="24"/>
          <w:szCs w:val="24"/>
        </w:rPr>
      </w:pPr>
    </w:p>
    <w:p w14:paraId="050321A4" w14:textId="77777777" w:rsidR="00EA6B46" w:rsidRDefault="00EA6B46">
      <w:pPr>
        <w:ind w:firstLineChars="200" w:firstLine="482"/>
        <w:rPr>
          <w:b/>
          <w:bCs/>
          <w:sz w:val="24"/>
          <w:szCs w:val="24"/>
        </w:rPr>
      </w:pPr>
    </w:p>
    <w:p w14:paraId="642E48C6" w14:textId="4B7FDC87" w:rsidR="00EA6B46" w:rsidRDefault="0087531A">
      <w:pPr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 w:rsidR="007727AC">
        <w:rPr>
          <w:b/>
          <w:bCs/>
          <w:sz w:val="24"/>
          <w:szCs w:val="24"/>
        </w:rPr>
        <w:t>、活动安排</w:t>
      </w:r>
    </w:p>
    <w:p w14:paraId="5EAAB69C" w14:textId="7D39A486" w:rsidR="00EA6B46" w:rsidRPr="00365CA5" w:rsidRDefault="0087531A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365CA5">
        <w:rPr>
          <w:rFonts w:hint="eastAsia"/>
          <w:b/>
          <w:bCs/>
          <w:sz w:val="24"/>
          <w:szCs w:val="24"/>
        </w:rPr>
        <w:t>二</w:t>
      </w:r>
      <w:r w:rsidR="007727AC" w:rsidRPr="00365CA5">
        <w:rPr>
          <w:b/>
          <w:bCs/>
          <w:sz w:val="24"/>
          <w:szCs w:val="24"/>
        </w:rPr>
        <w:t>月：</w:t>
      </w:r>
    </w:p>
    <w:p w14:paraId="7F913CA5" w14:textId="59B1B58E" w:rsidR="00EA6B46" w:rsidRDefault="0087531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 w:rsidR="007727AC">
        <w:rPr>
          <w:rFonts w:hint="eastAsia"/>
          <w:sz w:val="24"/>
          <w:szCs w:val="24"/>
        </w:rPr>
        <w:t>.</w:t>
      </w:r>
      <w:r w:rsidR="007727AC">
        <w:rPr>
          <w:rFonts w:hint="eastAsia"/>
          <w:sz w:val="24"/>
          <w:szCs w:val="24"/>
        </w:rPr>
        <w:t>课题组会议</w:t>
      </w:r>
      <w:r w:rsidR="00365CA5">
        <w:rPr>
          <w:rFonts w:hint="eastAsia"/>
          <w:sz w:val="24"/>
          <w:szCs w:val="24"/>
        </w:rPr>
        <w:t>：</w:t>
      </w:r>
      <w:r w:rsidRPr="0087531A">
        <w:rPr>
          <w:rFonts w:hint="eastAsia"/>
          <w:sz w:val="24"/>
          <w:szCs w:val="24"/>
        </w:rPr>
        <w:t>明确新学期研究目标与内容，布置落实各课题组成员的研究目标和任务。（负责：</w:t>
      </w:r>
      <w:r>
        <w:rPr>
          <w:rFonts w:hint="eastAsia"/>
          <w:sz w:val="24"/>
          <w:szCs w:val="24"/>
        </w:rPr>
        <w:t>马佳茗</w:t>
      </w:r>
      <w:r w:rsidRPr="0087531A">
        <w:rPr>
          <w:rFonts w:hint="eastAsia"/>
          <w:sz w:val="24"/>
          <w:szCs w:val="24"/>
        </w:rPr>
        <w:t>）</w:t>
      </w:r>
    </w:p>
    <w:p w14:paraId="397814DD" w14:textId="236A75E0" w:rsidR="0087531A" w:rsidRDefault="0087531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 w:rsidRPr="0087531A">
        <w:rPr>
          <w:rFonts w:hint="eastAsia"/>
          <w:sz w:val="24"/>
          <w:szCs w:val="24"/>
        </w:rPr>
        <w:t>制定本学期课题研究工作计划。（负责：</w:t>
      </w:r>
      <w:r>
        <w:rPr>
          <w:rFonts w:hint="eastAsia"/>
          <w:sz w:val="24"/>
          <w:szCs w:val="24"/>
        </w:rPr>
        <w:t>马佳茗</w:t>
      </w:r>
      <w:r w:rsidRPr="0087531A">
        <w:rPr>
          <w:rFonts w:hint="eastAsia"/>
          <w:sz w:val="24"/>
          <w:szCs w:val="24"/>
        </w:rPr>
        <w:t>）</w:t>
      </w:r>
    </w:p>
    <w:p w14:paraId="578A30B7" w14:textId="7D9A81D8" w:rsidR="0087531A" w:rsidRDefault="0087531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3.</w:t>
      </w:r>
      <w:r w:rsidRPr="0087531A">
        <w:rPr>
          <w:rFonts w:hint="eastAsia"/>
          <w:sz w:val="24"/>
          <w:szCs w:val="24"/>
        </w:rPr>
        <w:t>课题组活动，进行理论学习与研究，落实开设研究课人选与时间。（负责：</w:t>
      </w:r>
      <w:r>
        <w:rPr>
          <w:rFonts w:hint="eastAsia"/>
          <w:sz w:val="24"/>
          <w:szCs w:val="24"/>
        </w:rPr>
        <w:t>徐聂鑫</w:t>
      </w:r>
      <w:r w:rsidRPr="0087531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马佳茗</w:t>
      </w:r>
      <w:r w:rsidRPr="0087531A">
        <w:rPr>
          <w:rFonts w:hint="eastAsia"/>
          <w:sz w:val="24"/>
          <w:szCs w:val="24"/>
        </w:rPr>
        <w:t>）</w:t>
      </w:r>
    </w:p>
    <w:p w14:paraId="2B742798" w14:textId="77777777" w:rsidR="00011E4A" w:rsidRDefault="00011E4A">
      <w:pPr>
        <w:spacing w:line="360" w:lineRule="auto"/>
        <w:ind w:firstLineChars="200" w:firstLine="480"/>
        <w:rPr>
          <w:sz w:val="24"/>
          <w:szCs w:val="24"/>
        </w:rPr>
      </w:pPr>
    </w:p>
    <w:p w14:paraId="27048BD5" w14:textId="7B6B05D8" w:rsidR="0087531A" w:rsidRPr="00365CA5" w:rsidRDefault="0087531A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365CA5">
        <w:rPr>
          <w:rFonts w:hint="eastAsia"/>
          <w:b/>
          <w:bCs/>
          <w:sz w:val="24"/>
          <w:szCs w:val="24"/>
        </w:rPr>
        <w:t>三月：</w:t>
      </w:r>
    </w:p>
    <w:p w14:paraId="53CC2CE6" w14:textId="62993AE8" w:rsidR="0087531A" w:rsidRDefault="0087531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Pr="0087531A">
        <w:rPr>
          <w:rFonts w:hint="eastAsia"/>
          <w:sz w:val="24"/>
          <w:szCs w:val="24"/>
        </w:rPr>
        <w:t>各课题组成员上交个人研究计划。</w:t>
      </w:r>
      <w:r w:rsidR="00365CA5">
        <w:rPr>
          <w:rFonts w:hint="eastAsia"/>
          <w:sz w:val="24"/>
          <w:szCs w:val="24"/>
        </w:rPr>
        <w:t>（负责：姜梦琪）</w:t>
      </w:r>
    </w:p>
    <w:p w14:paraId="311886B4" w14:textId="604D24DA" w:rsidR="00365CA5" w:rsidRPr="0087531A" w:rsidRDefault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课堂案例实践：第一次课题组研讨课。（负责：周琴）</w:t>
      </w:r>
    </w:p>
    <w:p w14:paraId="01D08061" w14:textId="72FE9183" w:rsidR="00EA6B46" w:rsidRDefault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7727AC">
        <w:rPr>
          <w:rFonts w:hint="eastAsia"/>
          <w:sz w:val="24"/>
          <w:szCs w:val="24"/>
        </w:rPr>
        <w:t>.</w:t>
      </w:r>
      <w:r w:rsidR="007727AC">
        <w:rPr>
          <w:rFonts w:hint="eastAsia"/>
          <w:sz w:val="24"/>
          <w:szCs w:val="24"/>
        </w:rPr>
        <w:t>课题组培训：提炼指导策略。</w:t>
      </w:r>
      <w:r>
        <w:rPr>
          <w:rFonts w:hint="eastAsia"/>
          <w:sz w:val="24"/>
          <w:szCs w:val="24"/>
        </w:rPr>
        <w:t>（负责：王真真）</w:t>
      </w:r>
    </w:p>
    <w:p w14:paraId="19F129C1" w14:textId="77777777" w:rsidR="0087531A" w:rsidRDefault="0087531A">
      <w:pPr>
        <w:spacing w:line="360" w:lineRule="auto"/>
        <w:ind w:firstLineChars="200" w:firstLine="480"/>
        <w:rPr>
          <w:sz w:val="24"/>
          <w:szCs w:val="24"/>
        </w:rPr>
      </w:pPr>
    </w:p>
    <w:p w14:paraId="36D9B539" w14:textId="0D4796BE" w:rsidR="00EA6B46" w:rsidRPr="00365CA5" w:rsidRDefault="007727AC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365CA5">
        <w:rPr>
          <w:rFonts w:hint="eastAsia"/>
          <w:b/>
          <w:bCs/>
          <w:sz w:val="24"/>
          <w:szCs w:val="24"/>
        </w:rPr>
        <w:t>四</w:t>
      </w:r>
      <w:r w:rsidRPr="00365CA5">
        <w:rPr>
          <w:b/>
          <w:bCs/>
          <w:sz w:val="24"/>
          <w:szCs w:val="24"/>
        </w:rPr>
        <w:t>月：</w:t>
      </w:r>
    </w:p>
    <w:p w14:paraId="0E6EA4D8" w14:textId="394319ED" w:rsidR="00365CA5" w:rsidRDefault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课堂案例实践：第二次课题组研讨课。（负责：张丽惠）</w:t>
      </w:r>
    </w:p>
    <w:p w14:paraId="1A890CBC" w14:textId="6B744055" w:rsidR="00365CA5" w:rsidRDefault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上交一篇教学设计。（负责：熊元芬）</w:t>
      </w:r>
    </w:p>
    <w:p w14:paraId="65D4FD27" w14:textId="34B91751" w:rsidR="00365CA5" w:rsidRDefault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Pr="00365CA5">
        <w:rPr>
          <w:rFonts w:hint="eastAsia"/>
          <w:sz w:val="24"/>
          <w:szCs w:val="24"/>
        </w:rPr>
        <w:t>全体成员学习笔记收集并上传。</w:t>
      </w:r>
      <w:r>
        <w:rPr>
          <w:rFonts w:hint="eastAsia"/>
          <w:sz w:val="24"/>
          <w:szCs w:val="24"/>
        </w:rPr>
        <w:t>（负责：钱怡）</w:t>
      </w:r>
    </w:p>
    <w:p w14:paraId="73248D7E" w14:textId="1EFF9E8A" w:rsidR="00EA6B46" w:rsidRDefault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7727AC">
        <w:rPr>
          <w:rFonts w:hint="eastAsia"/>
          <w:sz w:val="24"/>
          <w:szCs w:val="24"/>
        </w:rPr>
        <w:t>.</w:t>
      </w:r>
      <w:r w:rsidR="007727AC">
        <w:rPr>
          <w:rFonts w:hint="eastAsia"/>
          <w:sz w:val="24"/>
          <w:szCs w:val="24"/>
        </w:rPr>
        <w:t>课题组会议：案例改善和策略研讨</w:t>
      </w:r>
      <w:r w:rsidR="007727AC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（负责：马佳茗）</w:t>
      </w:r>
    </w:p>
    <w:p w14:paraId="4F71C9B5" w14:textId="77777777" w:rsidR="00365CA5" w:rsidRDefault="00365CA5">
      <w:pPr>
        <w:spacing w:line="360" w:lineRule="auto"/>
        <w:ind w:firstLineChars="200" w:firstLine="480"/>
        <w:rPr>
          <w:sz w:val="24"/>
          <w:szCs w:val="24"/>
        </w:rPr>
      </w:pPr>
    </w:p>
    <w:p w14:paraId="4501DCB6" w14:textId="617BA8EA" w:rsidR="00EA6B46" w:rsidRPr="00365CA5" w:rsidRDefault="007727AC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365CA5">
        <w:rPr>
          <w:rFonts w:hint="eastAsia"/>
          <w:b/>
          <w:bCs/>
          <w:sz w:val="24"/>
          <w:szCs w:val="24"/>
        </w:rPr>
        <w:t>五</w:t>
      </w:r>
      <w:r w:rsidRPr="00365CA5">
        <w:rPr>
          <w:b/>
          <w:bCs/>
          <w:sz w:val="24"/>
          <w:szCs w:val="24"/>
        </w:rPr>
        <w:t>月：</w:t>
      </w:r>
    </w:p>
    <w:p w14:paraId="600C079A" w14:textId="2C4388B1" w:rsidR="00365CA5" w:rsidRDefault="00365CA5" w:rsidP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课堂案例实践：第三次课题组研讨课。（负责：徐聂鑫）</w:t>
      </w:r>
    </w:p>
    <w:p w14:paraId="737CF9E5" w14:textId="29D9D96D" w:rsidR="00EA6B46" w:rsidRDefault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="007727AC">
        <w:rPr>
          <w:rFonts w:hint="eastAsia"/>
          <w:sz w:val="24"/>
          <w:szCs w:val="24"/>
        </w:rPr>
        <w:t>.</w:t>
      </w:r>
      <w:r w:rsidR="007727AC">
        <w:rPr>
          <w:rFonts w:hint="eastAsia"/>
          <w:sz w:val="24"/>
          <w:szCs w:val="24"/>
        </w:rPr>
        <w:t>课题组会议：策略的有效性评价</w:t>
      </w:r>
      <w:r w:rsidR="007727AC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（负责：马佳茗）</w:t>
      </w:r>
    </w:p>
    <w:p w14:paraId="009B46B9" w14:textId="537A2F05" w:rsidR="00365CA5" w:rsidRDefault="00365CA5" w:rsidP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上交一篇教学设计。（负责：姜梦琪）</w:t>
      </w:r>
    </w:p>
    <w:p w14:paraId="03B98E78" w14:textId="77777777" w:rsidR="00365CA5" w:rsidRPr="00365CA5" w:rsidRDefault="00365CA5">
      <w:pPr>
        <w:spacing w:line="360" w:lineRule="auto"/>
        <w:ind w:firstLineChars="200" w:firstLine="480"/>
        <w:rPr>
          <w:sz w:val="24"/>
          <w:szCs w:val="24"/>
        </w:rPr>
      </w:pPr>
    </w:p>
    <w:p w14:paraId="395821AA" w14:textId="5A70DE06" w:rsidR="00EA6B46" w:rsidRPr="00365CA5" w:rsidRDefault="007727AC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365CA5">
        <w:rPr>
          <w:rFonts w:hint="eastAsia"/>
          <w:b/>
          <w:bCs/>
          <w:sz w:val="24"/>
          <w:szCs w:val="24"/>
        </w:rPr>
        <w:t>六</w:t>
      </w:r>
      <w:r w:rsidRPr="00365CA5">
        <w:rPr>
          <w:b/>
          <w:bCs/>
          <w:sz w:val="24"/>
          <w:szCs w:val="24"/>
        </w:rPr>
        <w:t>月：</w:t>
      </w:r>
    </w:p>
    <w:p w14:paraId="48FE3BC5" w14:textId="7CB3F65F" w:rsidR="00365CA5" w:rsidRDefault="00365CA5" w:rsidP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 w:rsidR="0087531A" w:rsidRPr="0087531A">
        <w:rPr>
          <w:rFonts w:hint="eastAsia"/>
          <w:sz w:val="24"/>
          <w:szCs w:val="24"/>
        </w:rPr>
        <w:t>课题组活动，梳理本学期过程性材料</w:t>
      </w:r>
      <w:r>
        <w:rPr>
          <w:rFonts w:hint="eastAsia"/>
          <w:sz w:val="24"/>
          <w:szCs w:val="24"/>
        </w:rPr>
        <w:t>（负责：徐聂鑫）</w:t>
      </w:r>
    </w:p>
    <w:p w14:paraId="05103E65" w14:textId="32AB88F2" w:rsidR="00EA6B46" w:rsidRDefault="00365CA5" w:rsidP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7727AC">
        <w:rPr>
          <w:rFonts w:hint="eastAsia"/>
          <w:sz w:val="24"/>
          <w:szCs w:val="24"/>
        </w:rPr>
        <w:t>完善专题网站资料。</w:t>
      </w:r>
      <w:r>
        <w:rPr>
          <w:rFonts w:hint="eastAsia"/>
          <w:sz w:val="24"/>
          <w:szCs w:val="24"/>
        </w:rPr>
        <w:t>（负责：蒯欧）</w:t>
      </w:r>
    </w:p>
    <w:p w14:paraId="48C0A939" w14:textId="01A2B35A" w:rsidR="00365CA5" w:rsidRDefault="00365CA5" w:rsidP="00365C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制定暑假教师个人学习计划。（负责：马佳茗）</w:t>
      </w:r>
    </w:p>
    <w:p w14:paraId="27213551" w14:textId="79B16B9A" w:rsidR="00EA6B46" w:rsidRDefault="007727AC" w:rsidP="00365CA5">
      <w:pPr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</w:t>
      </w:r>
    </w:p>
    <w:p w14:paraId="40073BF1" w14:textId="77777777" w:rsidR="00EA6B46" w:rsidRDefault="00EA6B46">
      <w:pPr>
        <w:ind w:firstLineChars="200" w:firstLine="480"/>
        <w:rPr>
          <w:sz w:val="24"/>
          <w:szCs w:val="24"/>
        </w:rPr>
      </w:pPr>
    </w:p>
    <w:p w14:paraId="70936C62" w14:textId="77777777" w:rsidR="00EA6B46" w:rsidRDefault="00EA6B46">
      <w:pPr>
        <w:ind w:firstLine="420"/>
      </w:pPr>
    </w:p>
    <w:sectPr w:rsidR="00EA6B4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DE5188"/>
    <w:multiLevelType w:val="singleLevel"/>
    <w:tmpl w:val="99DE51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9E43B52"/>
    <w:multiLevelType w:val="singleLevel"/>
    <w:tmpl w:val="D9E43B5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6251560"/>
    <w:multiLevelType w:val="singleLevel"/>
    <w:tmpl w:val="262515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VkNzhmZmFjOWQ5MmJjMDc3ODUzMTQ1NThmZTE1MGQifQ=="/>
  </w:docVars>
  <w:rsids>
    <w:rsidRoot w:val="34A84AC9"/>
    <w:rsid w:val="00011E4A"/>
    <w:rsid w:val="00365CA5"/>
    <w:rsid w:val="007727AC"/>
    <w:rsid w:val="0087531A"/>
    <w:rsid w:val="00BF5415"/>
    <w:rsid w:val="00EA6B46"/>
    <w:rsid w:val="00F921AE"/>
    <w:rsid w:val="01D1338A"/>
    <w:rsid w:val="04B06F54"/>
    <w:rsid w:val="0C1E5615"/>
    <w:rsid w:val="12750A89"/>
    <w:rsid w:val="14D73947"/>
    <w:rsid w:val="15D0285E"/>
    <w:rsid w:val="16740ADD"/>
    <w:rsid w:val="1C9043C4"/>
    <w:rsid w:val="1EBD0C36"/>
    <w:rsid w:val="20EC135F"/>
    <w:rsid w:val="2AF07C9E"/>
    <w:rsid w:val="2BFF63EA"/>
    <w:rsid w:val="31880C30"/>
    <w:rsid w:val="33941B0E"/>
    <w:rsid w:val="34A84AC9"/>
    <w:rsid w:val="378D6FA0"/>
    <w:rsid w:val="43A22025"/>
    <w:rsid w:val="43AE7B12"/>
    <w:rsid w:val="4D973ABF"/>
    <w:rsid w:val="50D47596"/>
    <w:rsid w:val="50EA1DBD"/>
    <w:rsid w:val="51730B5D"/>
    <w:rsid w:val="554F274B"/>
    <w:rsid w:val="5B9E0ECC"/>
    <w:rsid w:val="5EED1CD3"/>
    <w:rsid w:val="630755A9"/>
    <w:rsid w:val="63C82473"/>
    <w:rsid w:val="64FF4C4F"/>
    <w:rsid w:val="69586B5E"/>
    <w:rsid w:val="701A29C5"/>
    <w:rsid w:val="713937CB"/>
    <w:rsid w:val="7AE10EB0"/>
    <w:rsid w:val="7D8A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AC4DCCB"/>
  <w15:docId w15:val="{4EAAAFA4-B69C-2148-AC31-6201E104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溜溜</dc:creator>
  <cp:lastModifiedBy>ity</cp:lastModifiedBy>
  <cp:revision>6</cp:revision>
  <dcterms:created xsi:type="dcterms:W3CDTF">2024-04-30T11:09:00Z</dcterms:created>
  <dcterms:modified xsi:type="dcterms:W3CDTF">2024-04-30T11:29:00Z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0A7C3D483508475284E5389A2FA4B223_13</vt:lpwstr>
  </property>
</Properties>
</file>