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5月16日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</w:t>
            </w:r>
            <w:r>
              <w:rPr>
                <w:rFonts w:hint="eastAsia" w:ascii="Tahoma" w:hAnsi="Tahoma" w:cs="Tahoma"/>
                <w:color w:val="3E3E3E"/>
              </w:rPr>
              <w:t>为振兴祖国，提高中华民族素质，奋发读书的远大理想，从而提高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了学生的</w:t>
            </w:r>
            <w:r>
              <w:rPr>
                <w:rFonts w:hint="eastAsia" w:ascii="Tahoma" w:hAnsi="Tahoma" w:cs="Tahoma"/>
                <w:color w:val="3E3E3E"/>
              </w:rPr>
              <w:t>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0AAE50BE"/>
    <w:rsid w:val="5D7C69C9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275</Characters>
  <Lines>5</Lines>
  <Paragraphs>1</Paragraphs>
  <TotalTime>0</TotalTime>
  <ScaleCrop>false</ScaleCrop>
  <LinksUpToDate>false</LinksUpToDate>
  <CharactersWithSpaces>280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WPS_447939434</cp:lastModifiedBy>
  <dcterms:modified xsi:type="dcterms:W3CDTF">2024-05-21T05:27:55Z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56F7E5C83129454EA3A604AB73FA9509_12</vt:lpwstr>
  </property>
</Properties>
</file>