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02" w:firstLineChars="200"/>
        <w:jc w:val="center"/>
        <w:textAlignment w:val="auto"/>
        <w:outlineLvl w:val="9"/>
        <w:rPr>
          <w:rFonts w:hint="eastAsia"/>
          <w:sz w:val="32"/>
          <w:szCs w:val="32"/>
        </w:rPr>
      </w:pPr>
      <w:r>
        <w:rPr>
          <w:rFonts w:hint="eastAsia" w:ascii="黑体" w:hAnsi="黑体" w:eastAsia="黑体" w:cs="黑体"/>
          <w:b/>
          <w:bCs/>
          <w:sz w:val="30"/>
          <w:szCs w:val="30"/>
        </w:rPr>
        <w:t>武进区</w:t>
      </w:r>
      <w:r>
        <w:rPr>
          <w:rFonts w:hint="eastAsia" w:ascii="黑体" w:hAnsi="黑体" w:eastAsia="黑体" w:cs="黑体"/>
          <w:b/>
          <w:bCs/>
          <w:sz w:val="30"/>
          <w:szCs w:val="30"/>
          <w:lang w:eastAsia="zh-CN"/>
        </w:rPr>
        <w:t>采菱小学</w:t>
      </w:r>
      <w:r>
        <w:rPr>
          <w:rFonts w:hint="eastAsia" w:ascii="黑体" w:hAnsi="黑体" w:eastAsia="黑体" w:cs="黑体"/>
          <w:b/>
          <w:bCs/>
          <w:sz w:val="30"/>
          <w:szCs w:val="30"/>
        </w:rPr>
        <w:t>舆情应急预案</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为切实维护校园和谐稳定，加强学校网络文化建设与管理，最大限度地避免、减少和消除因网络舆情造成的各种负面影响，营造良好的学校舆论环境，根据学校工作实际，特制定本预案。</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 xml:space="preserve"> 一、指导思想</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 xml:space="preserve"> 坚持“稳定压倒一切”的方针，以维护地方稳定和社会正常秩序为根本目标，按照“集中领导、统一指挥、分工负责、协调合作”的原则和“预防为主、教育疏导、防止激化、依法处理”的要求，切实做好我校舆论安全稳定工作。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 xml:space="preserve">二、应急机构组成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为维护我校安全稳定确保学校发生舆情安全问题时各项应急工作高效、有序地进行，我校成立舆情监测及应急处置工作领导小组</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eastAsiaTheme="minorEastAsia"/>
          <w:sz w:val="24"/>
          <w:szCs w:val="24"/>
          <w:lang w:eastAsia="zh-CN"/>
        </w:rPr>
      </w:pPr>
      <w:r>
        <w:rPr>
          <w:rFonts w:hint="eastAsia"/>
          <w:sz w:val="24"/>
          <w:szCs w:val="24"/>
        </w:rPr>
        <w:t>组</w:t>
      </w:r>
      <w:r>
        <w:rPr>
          <w:rFonts w:hint="eastAsia"/>
          <w:sz w:val="24"/>
          <w:szCs w:val="24"/>
          <w:lang w:val="en-US" w:eastAsia="zh-CN"/>
        </w:rPr>
        <w:t xml:space="preserve">  </w:t>
      </w:r>
      <w:r>
        <w:rPr>
          <w:rFonts w:hint="eastAsia"/>
          <w:sz w:val="24"/>
          <w:szCs w:val="24"/>
        </w:rPr>
        <w:t>长：</w:t>
      </w:r>
      <w:r>
        <w:rPr>
          <w:rFonts w:hint="eastAsia"/>
          <w:sz w:val="24"/>
          <w:szCs w:val="24"/>
          <w:lang w:eastAsia="zh-CN"/>
        </w:rPr>
        <w:t>任</w:t>
      </w:r>
      <w:r>
        <w:rPr>
          <w:rFonts w:hint="eastAsia"/>
          <w:sz w:val="24"/>
          <w:szCs w:val="24"/>
          <w:lang w:val="en-US" w:eastAsia="zh-CN"/>
        </w:rPr>
        <w:t xml:space="preserve">  </w:t>
      </w:r>
      <w:r>
        <w:rPr>
          <w:rFonts w:hint="eastAsia"/>
          <w:sz w:val="24"/>
          <w:szCs w:val="24"/>
          <w:lang w:eastAsia="zh-CN"/>
        </w:rPr>
        <w:t>韧</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lang w:eastAsia="zh-CN"/>
        </w:rPr>
      </w:pPr>
      <w:r>
        <w:rPr>
          <w:rFonts w:hint="eastAsia"/>
          <w:sz w:val="24"/>
          <w:szCs w:val="24"/>
        </w:rPr>
        <w:t>副组长：</w:t>
      </w:r>
      <w:r>
        <w:rPr>
          <w:rFonts w:hint="eastAsia"/>
          <w:sz w:val="24"/>
          <w:szCs w:val="24"/>
          <w:lang w:eastAsia="zh-CN"/>
        </w:rPr>
        <w:t>袁晓红</w:t>
      </w:r>
      <w:r>
        <w:rPr>
          <w:rFonts w:hint="eastAsia"/>
          <w:sz w:val="24"/>
          <w:szCs w:val="24"/>
          <w:lang w:val="en-US" w:eastAsia="zh-CN"/>
        </w:rPr>
        <w:t xml:space="preserve">  王龙  徐亚艳  方燕</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eastAsiaTheme="minorEastAsia"/>
          <w:sz w:val="24"/>
          <w:szCs w:val="24"/>
          <w:lang w:eastAsia="zh-CN"/>
        </w:rPr>
      </w:pPr>
      <w:r>
        <w:rPr>
          <w:rFonts w:hint="eastAsia"/>
          <w:sz w:val="24"/>
          <w:szCs w:val="24"/>
        </w:rPr>
        <w:t xml:space="preserve">成 员: </w:t>
      </w:r>
      <w:r>
        <w:rPr>
          <w:rFonts w:hint="eastAsia"/>
          <w:sz w:val="24"/>
          <w:szCs w:val="24"/>
          <w:lang w:eastAsia="zh-CN"/>
        </w:rPr>
        <w:t>李泱</w:t>
      </w:r>
      <w:r>
        <w:rPr>
          <w:rFonts w:hint="eastAsia"/>
          <w:sz w:val="24"/>
          <w:szCs w:val="24"/>
          <w:lang w:val="en-US" w:eastAsia="zh-CN"/>
        </w:rPr>
        <w:t xml:space="preserve">  吴鸣凤  杨静  王飞  仇伟红</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领导小组下设办公室，办公室主任由</w:t>
      </w:r>
      <w:r>
        <w:rPr>
          <w:rFonts w:hint="eastAsia"/>
          <w:sz w:val="24"/>
          <w:szCs w:val="24"/>
          <w:lang w:eastAsia="zh-CN"/>
        </w:rPr>
        <w:t>王李泱</w:t>
      </w:r>
      <w:r>
        <w:rPr>
          <w:rFonts w:hint="eastAsia"/>
          <w:sz w:val="24"/>
          <w:szCs w:val="24"/>
        </w:rPr>
        <w:t>同志担任。</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lang w:eastAsia="zh-CN"/>
        </w:rPr>
        <w:t>三</w:t>
      </w:r>
      <w:r>
        <w:rPr>
          <w:rFonts w:hint="eastAsia"/>
          <w:sz w:val="24"/>
          <w:szCs w:val="24"/>
        </w:rPr>
        <w:t>、工作原则</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1．准确把握、快速反应。网络舆情事件发生后，力争在第一时间发布准确、权威信息，稳定公众情绪，最大限度地避免或减少公众猜测和新闻媒体的不准确报道，掌握新闻舆论的主动权。</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2．加强引导、注重效果。提高正确引导舆论的意识和工作水平，使突发事件的新闻发布有利于学校工作大局，有利于维护全体师生的切身利益，有利于社会稳定和人心安定，有利于事件的妥善处置。</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3．讲究方法、提高效能。坚持网络舆情突发事件处置与新闻发布同时布置、同时落实，新闻发布依托主流强势媒体、积极引导和应用好外来媒体，处置舆情突发事件的各行政部门密切配合新闻发布工作等行之有效的做法，确保以最短的时间、最快的速度，发布最新消息，正确引导舆论。</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4．严格制度、明确职责。完善新闻发布制度，加强组织协调和归口管理，健全制度，明确责任，严明纪律，严格奖惩。</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lang w:eastAsia="zh-CN"/>
        </w:rPr>
        <w:t>四</w:t>
      </w:r>
      <w:r>
        <w:rPr>
          <w:rFonts w:hint="eastAsia"/>
          <w:sz w:val="24"/>
          <w:szCs w:val="24"/>
        </w:rPr>
        <w:t>、工作方法</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1．加大学校网站建设力度，增强校园网的吸引力和感染力。配合上级部门做好网上正面宣传，唱响主旋律，打好主动仗。</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2. 加强对校内网络信息内容管理，对各部门采写的信息，在部门负责人审核通过后，由各单位网络信息员通过学校网络信息处理平台报送，</w:t>
      </w:r>
      <w:r>
        <w:rPr>
          <w:rFonts w:hint="eastAsia"/>
          <w:sz w:val="24"/>
          <w:szCs w:val="24"/>
          <w:lang w:eastAsia="zh-CN"/>
        </w:rPr>
        <w:t>行政办</w:t>
      </w:r>
      <w:r>
        <w:rPr>
          <w:rFonts w:hint="eastAsia"/>
          <w:sz w:val="24"/>
          <w:szCs w:val="24"/>
        </w:rPr>
        <w:t>进行文字审核。</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3. 围绕网上热点问题，在师生访问频繁、关注度高的新闻网站、门户网站以及互动类网站等，撰写正面评论文章；对涉及本校工作的网上不实言论，适时以论坛贴文的形式主动进行引导，消除负面影响。</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4. 围绕学校改革发展的重点、难点问题以及重大突发事件，在校园网上主动导贴，积极跟贴，适时结贴。及时发布正面观点，做好正面引导工作。</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5. 针对别有用心的造谣、歪曲和攻击，开展理直气壮的舆论斗争，发表即时性评论，及时跟贴，批驳反面声音，澄清事实，抵御负面言论的渗透和传播。</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lang w:eastAsia="zh-CN"/>
        </w:rPr>
        <w:t>五</w:t>
      </w:r>
      <w:r>
        <w:rPr>
          <w:rFonts w:hint="eastAsia"/>
          <w:sz w:val="24"/>
          <w:szCs w:val="24"/>
        </w:rPr>
        <w:t>、应对机制</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一旦发生网络舆情突发事件，学校应根据网络舆情的发生发展启动应急预案，决定各相关部门介入突发事件的处置。审定网络舆情应对方案，决定新闻发布的口径、原则和内容，确定负责新闻发布、审定新闻发布稿和接受记者采访的领导和相关部门负责人。</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对网络舆情处置过程中出现的新情况、新问题及时进行会商，提出解决方案及处置措施，确定相关部门进行处置。遵纪依法对当事人、责任人提出处理和责任追究意见建议，并按有关程序移交相关部门处理。具体应对机制如下：</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1. 建立网络舆情监控信息员机制。确定政治素质好、责任心强、反映机敏、熟悉网络的教师</w:t>
      </w:r>
      <w:r>
        <w:rPr>
          <w:rFonts w:hint="eastAsia"/>
          <w:sz w:val="24"/>
          <w:szCs w:val="24"/>
          <w:lang w:val="en-US" w:eastAsia="zh-CN"/>
        </w:rPr>
        <w:t>(袁晓红、李泱等）</w:t>
      </w:r>
      <w:r>
        <w:rPr>
          <w:rFonts w:hint="eastAsia"/>
          <w:sz w:val="24"/>
          <w:szCs w:val="24"/>
        </w:rPr>
        <w:t>担任网络舆情监控信息员，对涉及我校的网络舆情实行监控和引导，特殊时期安排专人24小时监控，加强网上舆情监测和应对。重点加强对学生、家长关心、群众关注的重点论坛的实时监控，及时了解社情民意，监测舆情发展动向。</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2. 建立快速报告机制。舆情监控信息员发现有关学校的不良舆情信息后要立即向校级领导汇报，经批准后，根据事件进展情况适时采取应对措施。</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3. 建立网络舆情研判机制。要通过跟踪分析，把握舆论发展走向，分析判断突发及重大舆情的程度，提出合理化建议。校级领导和相关负责部门对汇总上报的事件进行初步分析，根据事件严重程度决定是否召开会议和向上级领导部门汇报。</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4. 建立快速查核机制。对网络反映的情况，需要调查的，要迅速组织力量开展调查，与网络抢时间，并注重周密谋划，妥善处置、严控因处置不当造成不良后果。经查证属实，并构成违纪的，按照有关规定严肃查处；与事实不符或者出入较大的，及时予以澄清。对恶意造谣、干扰学校正常学习生活开展的，依法送交有关部门处理。</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5. 建立信息发布机制。加大在学校网站有关热点事件的进展情况，完善新闻发布制度，形成权威、畅通的信息发布渠道。如发生舆情突发事件，校级领导同校办及相关部门迅速拟定新闻发布内容和方案，经领导小组审定后，按照统一的口径，选择合适的时机发布，并组织媒体进行报道，让正面信息先声夺人，为网民提供权威声音，营造有利舆论。按照“及时、准确、公开、透明”的原则，不论是网络舆情初步形成，还是网络舆论已成热点，都主动澄清事实真相，争取网民理解支持。</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6. 建立舆论引导、疏导机制。抢占网络“沙发”，主导舆论发展，坚持疏堵结合、以疏为主，在网上及时跟帖、发帖，运用网民易于接受的方式和语言引导网上热点，努力掌握网上舆论的话语权；必要时邀请相关领导、新闻记者撰写评论文章，进行专家解答，以权威的、专业的信息赢取网民的信任。</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7. 学校档案要做好舆情突发事件的全程处置工作的文字材料、声音、影像的记录和保存保管工作。</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lang w:eastAsia="zh-CN"/>
        </w:rPr>
        <w:t>六</w:t>
      </w:r>
      <w:r>
        <w:rPr>
          <w:rFonts w:hint="eastAsia"/>
          <w:sz w:val="24"/>
          <w:szCs w:val="24"/>
        </w:rPr>
        <w:t xml:space="preserve">、舆情安全事故发生后有关处理措施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 xml:space="preserve">1.从事故一发生到处理事件的整个过程，必须保持向领导小组组长汇报、解释此次事故的发生情况、发生原因、处理过程。领导小组依法发布有关消息和警报，全面组织各项舆情安全防御、处理工作。各有关组织随时准备执行应急任务。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2.发现学校出现舆情恶意攻击，立刻确定该攻击来自校内还是校外；受攻击的内容有哪些；影响范围有多大。并迅速推断出此次攻击的最坏结果，判断是否需要紧急切断校园网的服务器及公网的网络连接，以保护重要数据及信息。</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 xml:space="preserve"> 3.确保校园信息安全为首要任务：迅速发出紧急警报，所有相关成员集中进行事故分析，确定处理方案。</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 xml:space="preserve"> 4.从事故一发生到处理的整个过程，必须及时向领导小组组长及相关职能部门汇报，听从安排，注意做好保密工作。</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 xml:space="preserve"> 5.事后迅速查清事件发生原因，查明责任人，并报领导小组根据责任情况进行处理。</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 xml:space="preserve"> 6.在应急行动中，各部门要密切配合，服从指挥，确保政令畅通和各项工作的落实。积极做好广大师生的思想宣传教育工作，迅速恢复正常秩序，全力维护校园安全稳定。</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r>
        <w:rPr>
          <w:rFonts w:hint="eastAsia"/>
          <w:sz w:val="24"/>
          <w:szCs w:val="24"/>
        </w:rPr>
        <w:t xml:space="preserve"> 7.针对此次事故，进一步确定相关安全措施、总结经验，加强防范。</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sz w:val="24"/>
          <w:szCs w:val="24"/>
          <w:lang w:eastAsia="zh-CN"/>
        </w:rPr>
      </w:pPr>
      <w:r>
        <w:rPr>
          <w:rFonts w:hint="eastAsia"/>
          <w:sz w:val="24"/>
          <w:szCs w:val="24"/>
        </w:rPr>
        <w:t xml:space="preserve">    </w:t>
      </w:r>
      <w:r>
        <w:rPr>
          <w:rFonts w:hint="eastAsia"/>
          <w:sz w:val="24"/>
          <w:szCs w:val="24"/>
          <w:lang w:val="en-US" w:eastAsia="zh-CN"/>
        </w:rPr>
        <w:t xml:space="preserve">                                        </w:t>
      </w:r>
      <w:r>
        <w:rPr>
          <w:rFonts w:hint="eastAsia"/>
          <w:sz w:val="24"/>
          <w:szCs w:val="24"/>
          <w:lang w:eastAsia="zh-CN"/>
        </w:rPr>
        <w:t>武进区采菱小学</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default"/>
          <w:sz w:val="24"/>
          <w:szCs w:val="24"/>
          <w:lang w:val="en-US" w:eastAsia="zh-CN"/>
        </w:rPr>
      </w:pPr>
      <w:r>
        <w:rPr>
          <w:rFonts w:hint="eastAsia"/>
          <w:sz w:val="24"/>
          <w:szCs w:val="24"/>
          <w:lang w:val="en-US" w:eastAsia="zh-CN"/>
        </w:rPr>
        <w:t xml:space="preserve">                                               2023</w:t>
      </w:r>
      <w:bookmarkStart w:id="0" w:name="_GoBack"/>
      <w:bookmarkEnd w:id="0"/>
      <w:r>
        <w:rPr>
          <w:rFonts w:hint="eastAsia"/>
          <w:sz w:val="24"/>
          <w:szCs w:val="24"/>
          <w:lang w:val="en-US" w:eastAsia="zh-CN"/>
        </w:rPr>
        <w:t>年9月</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sz w:val="28"/>
          <w:szCs w:val="28"/>
        </w:rPr>
      </w:pPr>
      <w:r>
        <w:rPr>
          <w:rFonts w:hint="eastAsia"/>
          <w:sz w:val="28"/>
          <w:szCs w:val="28"/>
        </w:rPr>
        <w:t xml:space="preserve">                  </w:t>
      </w:r>
      <w:r>
        <w:rPr>
          <w:rFonts w:hint="eastAsia"/>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4MjQyNTFlZGM3NmVmM2Q1MGMzNWQwZDljOGZhZGUifQ=="/>
  </w:docVars>
  <w:rsids>
    <w:rsidRoot w:val="1C4E6CD6"/>
    <w:rsid w:val="0973209E"/>
    <w:rsid w:val="0E895230"/>
    <w:rsid w:val="18090610"/>
    <w:rsid w:val="1C4E6CD6"/>
    <w:rsid w:val="1F435322"/>
    <w:rsid w:val="2D3C1424"/>
    <w:rsid w:val="481E4EFA"/>
    <w:rsid w:val="4ED53642"/>
    <w:rsid w:val="55CE3ABF"/>
    <w:rsid w:val="70044E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2579</Words>
  <Characters>2601</Characters>
  <Lines>0</Lines>
  <Paragraphs>0</Paragraphs>
  <TotalTime>1</TotalTime>
  <ScaleCrop>false</ScaleCrop>
  <LinksUpToDate>false</LinksUpToDate>
  <CharactersWithSpaces>2767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2018-01-05T07:50:00Z</dcterms:created>
  <dc:creator>清风</dc:creator>
  <cp:lastModifiedBy>吴小猫</cp:lastModifiedBy>
  <dcterms:modified xsi:type="dcterms:W3CDTF">2024-05-12T02:16:17Z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6E98724652AD44B2B35FCBA89B94B121_13</vt:lpwstr>
  </property>
</Properties>
</file>