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学习内容：浅谈核心素养视角下“学练赛评”教学模式在中职体育足球单元教学中的实践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（二）教学内容的多元化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在教学内容的设计上，要注重多元化，结合实际情况和学生需求，制定丰富多彩的教学内容和活动，如足球比赛、足球技 能 训练、足 球 战术 分析 等。同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时，要合理组织教学过程，注重教学方法的多样性，如授课、讲解、演示、实践 等，以激 发学生的学习 热情，提升参与度。当教授“颠球、拨球、拉球、扣球”这些足球技能时，可以采用多元化的教学内容和组织实施方法，以更好地提高学生的学习兴趣和参与度。首先，可以通过运用图像、动画、视频等多媒体手段，对技能动作进行分解、演示和比对，以便学生更加直观地理解和掌握每个动作的要领。其次，可以借助小组合作和分角色练习的方式，将班级学生分组并相互合作，共同完成教学内容的练习。同时教师可以设置高中低三种难度的练习任务，满足不同基础的学生需求</w:t>
            </w:r>
            <w:r>
              <w:rPr>
                <w:rFonts w:hint="eastAsia"/>
                <w:sz w:val="24"/>
                <w:lang w:val="en-US" w:eastAsia="zh-CN"/>
              </w:rPr>
              <w:t>，让学生都可以参与到教学实践当中。例如，在颠球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能的教学中，教师可以先进行图像或视频演示，让学生了解颠球的要领和注意事项。接着，教师组织学生分组合作练习，小组组长带领本组组员一同练习颠球动作，并互相观摩和点评，以便发现自身的不足之处并进行改进。对于能力强的学生，可以设置更高难度的颠球任务，如颠球过人等，以提高他们的能力和技巧。多元化的教学内容和组织实施方法，能够充分调动学生参与的积极性，激发学生的学习兴趣，促进学生全面发展。具体来说，通过运用多媒体手段，如展示图像、动画、视频等，可以使学生更加直观地理解和掌握技能动作的要领，从而增强其学习的主动性和自信心。同时，通过小组合作和分角色练习的方式，可以促进学生之间的互动和交流，提升团队协作和沟通能力。此外，通过设置不同难度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练习任务，充分满足不同学生的需求，让每个学生都能够参与到实践教学中来，从而更好地提高其学习效果和综合素养。总的来说，通过这个策略的实施，可以有效提高学生的学习兴趣和参与度，促进学生全面发展，是一种比较有效的教学方法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spacing w:before="150" w:beforeAutospacing="0" w:after="0" w:afterAutospacing="0" w:line="360" w:lineRule="auto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pStyle w:val="2"/>
              <w:spacing w:before="150" w:beforeAutospacing="0" w:after="0" w:afterAutospacing="0" w:line="360" w:lineRule="auto"/>
              <w:ind w:firstLine="480" w:firstLineChars="200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</w:rPr>
              <w:t>在实践中，可以通过多样化的课程内容设计、灵活多样的教学方法、全面科学的考核方式和科学严谨的教学评价方式，来实现中职体育足球单元教学设计的有效实践。同时，还要注重学生的主体地位，培养他们的团队协作能力和实践能力，从而达到全面提高学生核心素养的目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00000000"/>
    <w:rsid w:val="0FE32D76"/>
    <w:rsid w:val="40B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2024-05-17T00:13:52Z</dcterms:created>
  <dc:creator>Administrator</dc:creator>
  <cp:lastModifiedBy>SO. YONG.</cp:lastModifiedBy>
  <dcterms:modified xsi:type="dcterms:W3CDTF">2024-05-17T00:43:16Z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9446461E4F144E0B8FEB2EED9881702E_12</vt:lpwstr>
  </property>
</Properties>
</file>