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atLeast"/>
        </w:trPr>
        <w:tc>
          <w:tcPr>
            <w:tcW w:w="1101" w:type="dxa"/>
            <w:vAlign w:val="center"/>
          </w:tcPr>
          <w:p>
            <w:pPr>
              <w:rPr>
                <w:b/>
                <w:sz w:val="28"/>
                <w:szCs w:val="28"/>
              </w:rPr>
            </w:pPr>
            <w:r>
              <w:rPr>
                <w:rFonts w:hint="eastAsia"/>
                <w:b/>
                <w:sz w:val="28"/>
                <w:szCs w:val="28"/>
              </w:rPr>
              <w:t>学习人</w:t>
            </w:r>
          </w:p>
        </w:tc>
        <w:tc>
          <w:tcPr>
            <w:tcW w:w="850" w:type="dxa"/>
            <w:vAlign w:val="center"/>
          </w:tcPr>
          <w:p>
            <w:pPr>
              <w:rPr>
                <w:rFonts w:hint="eastAsia" w:eastAsia="宋体"/>
                <w:sz w:val="28"/>
                <w:szCs w:val="28"/>
                <w:lang w:eastAsia="zh-CN"/>
              </w:rPr>
            </w:pPr>
            <w:r>
              <w:rPr>
                <w:rFonts w:hint="eastAsia"/>
                <w:sz w:val="28"/>
                <w:szCs w:val="28"/>
                <w:lang w:eastAsia="zh-CN"/>
              </w:rPr>
              <w:t>侯宁</w:t>
            </w:r>
          </w:p>
        </w:tc>
        <w:tc>
          <w:tcPr>
            <w:tcW w:w="1559" w:type="dxa"/>
            <w:vAlign w:val="center"/>
          </w:tcPr>
          <w:p>
            <w:pPr>
              <w:rPr>
                <w:b/>
                <w:sz w:val="28"/>
                <w:szCs w:val="28"/>
              </w:rPr>
            </w:pPr>
            <w:r>
              <w:rPr>
                <w:rFonts w:hint="eastAsia"/>
                <w:b/>
                <w:sz w:val="28"/>
                <w:szCs w:val="28"/>
              </w:rPr>
              <w:t>摘录来源</w:t>
            </w:r>
          </w:p>
        </w:tc>
        <w:tc>
          <w:tcPr>
            <w:tcW w:w="2127" w:type="dxa"/>
            <w:vAlign w:val="center"/>
          </w:tcPr>
          <w:p>
            <w:pPr>
              <w:rPr>
                <w:rFonts w:hint="eastAsia" w:eastAsia="宋体"/>
                <w:sz w:val="24"/>
                <w:lang w:eastAsia="zh-CN"/>
              </w:rPr>
            </w:pPr>
            <w:r>
              <w:rPr>
                <w:rFonts w:hint="eastAsia"/>
                <w:sz w:val="24"/>
                <w:lang w:eastAsia="zh-CN"/>
              </w:rPr>
              <w:t>《知网》</w:t>
            </w:r>
          </w:p>
        </w:tc>
        <w:tc>
          <w:tcPr>
            <w:tcW w:w="1559" w:type="dxa"/>
            <w:vAlign w:val="center"/>
          </w:tcPr>
          <w:p>
            <w:pPr>
              <w:rPr>
                <w:b/>
                <w:sz w:val="28"/>
                <w:szCs w:val="28"/>
              </w:rPr>
            </w:pPr>
            <w:r>
              <w:rPr>
                <w:rFonts w:hint="eastAsia"/>
                <w:b/>
                <w:sz w:val="28"/>
                <w:szCs w:val="28"/>
              </w:rPr>
              <w:t>学习时间</w:t>
            </w:r>
          </w:p>
        </w:tc>
        <w:tc>
          <w:tcPr>
            <w:tcW w:w="1326" w:type="dxa"/>
            <w:vAlign w:val="center"/>
          </w:tcPr>
          <w:p>
            <w:pPr>
              <w:rPr>
                <w:rFonts w:hint="default" w:eastAsia="宋体"/>
                <w:sz w:val="28"/>
                <w:szCs w:val="28"/>
                <w:lang w:val="en-US" w:eastAsia="zh-CN"/>
              </w:rPr>
            </w:pPr>
            <w:r>
              <w:rPr>
                <w:rFonts w:hint="eastAsia"/>
                <w:sz w:val="28"/>
                <w:szCs w:val="28"/>
                <w:lang w:val="en-US" w:eastAsia="zh-CN"/>
              </w:rPr>
              <w:t>2023.10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7" w:hRule="atLeast"/>
        </w:trPr>
        <w:tc>
          <w:tcPr>
            <w:tcW w:w="8522" w:type="dxa"/>
            <w:gridSpan w:val="6"/>
          </w:tcPr>
          <w:p>
            <w:pPr>
              <w:ind w:firstLine="413"/>
              <w:rPr>
                <w:b/>
                <w:sz w:val="24"/>
              </w:rPr>
            </w:pPr>
            <w:r>
              <w:rPr>
                <w:rFonts w:hint="eastAsia"/>
                <w:b/>
                <w:sz w:val="24"/>
              </w:rPr>
              <w:t>学习内容：</w:t>
            </w:r>
            <w:r>
              <w:rPr>
                <w:b/>
                <w:sz w:val="24"/>
              </w:rPr>
              <w:t xml:space="preserve"> </w:t>
            </w:r>
          </w:p>
          <w:p>
            <w:pPr>
              <w:rPr>
                <w:sz w:val="24"/>
              </w:rPr>
            </w:pPr>
            <w:r>
              <w:rPr>
                <w:rFonts w:hint="eastAsia"/>
                <w:sz w:val="24"/>
              </w:rPr>
              <w:t>在足球教学的基础内容中,足球专业的教学和训练是不断强化学生专业的基础知识,同时不断掌握和了解足球专业的技巧和战术的关键环节。只有这样,才能让学生逐渐掌握和理解足球训练中的关键技术要点,从而熟练掌握其技能方法。通常情况下,足球的理论教学及足球技术教学共同组成了足球训练教学的重要内容，从而为训练学生的动作技能,促使学生拥有健康的体魄做出了重要贡献。因此,训练学生的动作技能逐渐成为各个高校开设足球训练课程的重要教学目标。只有熟练掌握足球动作的基本结构,了解其动作的技术要点，从而有利于教师性动形象的将这些内容展示在学生面前,促使学生更好的理解足球训练的相关内容,激发学生学习的兴趣。然而,对于传统的足球训练课程教学来说,不少教师因受到教学水平的限制,又加之足球动作复杂多样,教师仅仅通过口述或者黑板描述,将足球技能要点传达给学生,但这很难让学生充分理解并掌握,大大降低了教学质量。但是,充分利用多媒体课件,却能解决上述问题,从而提高教学质量。利用多媒体技术,以足球训练课的教学内容以及教学目标为主要依据,同时结合相应的文字、动画、图片等,形象的向学生展示出来,激发学生学习兴趣,促使学生从多角度掌握和观察足球训练的技能。与此同时,充分利用多媒体教学手段,还可以将搜集到的足球视频录像作为资料,为学生进行播放 ,从而不断提高学生的实际操作技能,提高学足球训练的质量。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8522" w:type="dxa"/>
            <w:gridSpan w:val="6"/>
          </w:tcPr>
          <w:p>
            <w:pPr>
              <w:pStyle w:val="6"/>
              <w:spacing w:before="150" w:beforeAutospacing="0" w:after="0" w:afterAutospacing="0" w:line="360" w:lineRule="auto"/>
              <w:rPr>
                <w:rFonts w:hint="eastAsia"/>
                <w:b/>
                <w:sz w:val="28"/>
                <w:szCs w:val="28"/>
              </w:rPr>
            </w:pPr>
            <w:r>
              <w:rPr>
                <w:rFonts w:hint="eastAsia"/>
                <w:b/>
                <w:sz w:val="28"/>
                <w:szCs w:val="28"/>
              </w:rPr>
              <w:t>学习心得：</w:t>
            </w:r>
          </w:p>
          <w:p>
            <w:pPr>
              <w:pStyle w:val="6"/>
              <w:spacing w:before="150" w:beforeAutospacing="0" w:after="0" w:afterAutospacing="0" w:line="360" w:lineRule="auto"/>
              <w:rPr>
                <w:rFonts w:hint="default" w:eastAsia="宋体"/>
                <w:b/>
                <w:sz w:val="24"/>
                <w:szCs w:val="24"/>
                <w:lang w:val="en-US" w:eastAsia="zh-CN"/>
              </w:rPr>
            </w:pPr>
            <w:r>
              <w:rPr>
                <w:rFonts w:hint="eastAsia"/>
                <w:b/>
                <w:sz w:val="28"/>
                <w:szCs w:val="28"/>
                <w:lang w:val="en-US" w:eastAsia="zh-CN"/>
              </w:rPr>
              <w:t xml:space="preserve">  </w:t>
            </w:r>
            <w:r>
              <w:rPr>
                <w:rFonts w:hint="eastAsia"/>
                <w:b w:val="0"/>
                <w:bCs/>
                <w:sz w:val="24"/>
                <w:szCs w:val="24"/>
                <w:lang w:val="en-US" w:eastAsia="zh-CN"/>
              </w:rPr>
              <w:t>在推广校园足球活动的过程中，不能一味照本宣科，更应该结合实际情况，具体问题具体分析，根据本地的真是情况制定适宜的教学方法。</w:t>
            </w:r>
          </w:p>
          <w:p>
            <w:pPr>
              <w:pStyle w:val="6"/>
              <w:spacing w:before="150" w:beforeAutospacing="0" w:after="0" w:afterAutospacing="0" w:line="360" w:lineRule="auto"/>
              <w:ind w:firstLine="560" w:firstLineChars="200"/>
              <w:rPr>
                <w:b w:val="0"/>
                <w:bCs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2C0431B9"/>
    <w:rsid w:val="000256B7"/>
    <w:rsid w:val="00044D69"/>
    <w:rsid w:val="00066589"/>
    <w:rsid w:val="00094FEB"/>
    <w:rsid w:val="002169D7"/>
    <w:rsid w:val="003314AC"/>
    <w:rsid w:val="00373710"/>
    <w:rsid w:val="003B3C23"/>
    <w:rsid w:val="00446CE5"/>
    <w:rsid w:val="00500379"/>
    <w:rsid w:val="00596B53"/>
    <w:rsid w:val="00606101"/>
    <w:rsid w:val="006D5A28"/>
    <w:rsid w:val="006E4D7B"/>
    <w:rsid w:val="007506E4"/>
    <w:rsid w:val="007C6350"/>
    <w:rsid w:val="007F03B4"/>
    <w:rsid w:val="0082444F"/>
    <w:rsid w:val="009444B3"/>
    <w:rsid w:val="009D0056"/>
    <w:rsid w:val="009F6745"/>
    <w:rsid w:val="00AB4444"/>
    <w:rsid w:val="00B12DBF"/>
    <w:rsid w:val="00B12F79"/>
    <w:rsid w:val="00C37C27"/>
    <w:rsid w:val="00C4170F"/>
    <w:rsid w:val="00D812CB"/>
    <w:rsid w:val="00E61002"/>
    <w:rsid w:val="00F4215E"/>
    <w:rsid w:val="00FD786F"/>
    <w:rsid w:val="00FF3C63"/>
    <w:rsid w:val="0C1E10EA"/>
    <w:rsid w:val="124217B7"/>
    <w:rsid w:val="1DA84CB7"/>
    <w:rsid w:val="1EE61D15"/>
    <w:rsid w:val="21BA145D"/>
    <w:rsid w:val="26103022"/>
    <w:rsid w:val="2C0431B9"/>
    <w:rsid w:val="2E9523EE"/>
    <w:rsid w:val="34C25CD3"/>
    <w:rsid w:val="359729E2"/>
    <w:rsid w:val="3E631E3D"/>
    <w:rsid w:val="52271947"/>
    <w:rsid w:val="669C425A"/>
    <w:rsid w:val="6A413B03"/>
    <w:rsid w:val="71C823A7"/>
    <w:rsid w:val="760130A2"/>
    <w:rsid w:val="7D1D0E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9"/>
    <w:autoRedefine/>
    <w:qFormat/>
    <w:uiPriority w:val="99"/>
    <w:pPr>
      <w:keepNext/>
      <w:keepLines/>
      <w:spacing w:before="260" w:after="260" w:line="416" w:lineRule="auto"/>
      <w:outlineLvl w:val="1"/>
    </w:pPr>
    <w:rPr>
      <w:rFonts w:ascii="Arial" w:hAnsi="Arial" w:eastAsia="黑体"/>
      <w:bCs/>
      <w:kern w:val="0"/>
      <w:sz w:val="28"/>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lock Text"/>
    <w:basedOn w:val="1"/>
    <w:autoRedefine/>
    <w:semiHidden/>
    <w:unhideWhenUsed/>
    <w:qFormat/>
    <w:uiPriority w:val="99"/>
    <w:pPr>
      <w:spacing w:after="120" w:afterLines="0" w:afterAutospacing="0"/>
      <w:ind w:left="1440" w:leftChars="700" w:rightChars="7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customStyle="1" w:styleId="9">
    <w:name w:val="标题 2 Char"/>
    <w:link w:val="2"/>
    <w:autoRedefine/>
    <w:qFormat/>
    <w:locked/>
    <w:uiPriority w:val="99"/>
    <w:rPr>
      <w:rFonts w:ascii="Arial" w:hAnsi="Arial" w:eastAsia="黑体" w:cs="Times New Roman"/>
      <w:sz w:val="32"/>
    </w:rPr>
  </w:style>
  <w:style w:type="character" w:customStyle="1" w:styleId="10">
    <w:name w:val="页眉 Char"/>
    <w:link w:val="5"/>
    <w:autoRedefine/>
    <w:semiHidden/>
    <w:qFormat/>
    <w:uiPriority w:val="99"/>
    <w:rPr>
      <w:kern w:val="2"/>
      <w:sz w:val="18"/>
      <w:szCs w:val="18"/>
    </w:rPr>
  </w:style>
  <w:style w:type="character" w:customStyle="1" w:styleId="11">
    <w:name w:val="页脚 Char"/>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1365</Words>
  <Characters>1375</Characters>
  <Lines>1</Lines>
  <Paragraphs>1</Paragraphs>
  <TotalTime>0</TotalTime>
  <ScaleCrop>false</ScaleCrop>
  <LinksUpToDate>false</LinksUpToDate>
  <CharactersWithSpaces>1389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2016-12-05T11:00:00Z</dcterms:created>
  <dc:creator>Administrator</dc:creator>
  <cp:lastModifiedBy>SO. YONG.</cp:lastModifiedBy>
  <dcterms:modified xsi:type="dcterms:W3CDTF">2024-04-17T06:47:53Z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6F957893B3F74C7695F2E3336BAEFA13</vt:lpwstr>
  </property>
</Properties>
</file>