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有幸聆听在编辑工作一线的王主编对六位老师论文的指导，可谓干货满满，受益匪浅。扎根在工作一线从编辑者、读者的角度来思考教育教学论文，对于我们论文的作者来说，这种体验很珍贵。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这次的研讨中，王主编反复强调了遣词造句的精准性，强调了论文写作的科学性和指导性。也明确了老师们在日常学习中要关注前沿技术，关注当下教学热点词。在论文写作徐徐展开的同时，也要注意结构的闭环，有始有终。感谢王主编的细心指导和倾囊相授，期待未来还能有机会得到指导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2024-05-04T12:22:09Z</dcterms:created>
  <dc:creator>Lenovo</dc:creator>
  <cp:lastModifiedBy>发财少女芯芯子🦊</cp:lastModifiedBy>
  <dcterms:modified xsi:type="dcterms:W3CDTF">2024-05-04T13:53:18Z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2052-12.11.1</vt:lpwstr>
  </property>
  <property fmtid="{D5CDD505-2E9C-101B-9397-08002B2CF9AE}" pid="3" name="ICV">
    <vt:lpwstr>CE6D34F54C8E96234ECD356646A547C1_33</vt:lpwstr>
  </property>
</Properties>
</file>