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DC3E6" w:themeColor="accent1" w:themeTint="99">
    <v:background id="_x0000_s2049">
      <v:fill type="gradient" on="t" color2="#E2F0D9 [665]" focus="100%" focussize="0,0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</w:t>
      </w:r>
      <w:r>
        <w:rPr>
          <w:rFonts w:hint="eastAsia"/>
          <w:b/>
          <w:bCs/>
          <w:u w:val="single"/>
          <w:lang w:val="en-US" w:eastAsia="zh-CN"/>
        </w:rPr>
        <w:t>高文浩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33" name="图片 33" descr="IMG_85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52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34" name="图片 34" descr="IMG_852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8521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35" name="图片 35" descr="IMG_852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522(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36" name="图片 36" descr="IMG_8523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523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37" name="图片 37" descr="IMG_85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52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38" name="图片 38" descr="IMG_852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525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6" name="图片 26" descr="IMG_855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55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美工区：巢熠阳、唐锦轩、陈雨航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32" name="图片 32" descr="IMG_85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55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美工区：韩璟昱、程诺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42" name="图片 42" descr="IMG_8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5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图书区：周扬、柳晨熙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635</wp:posOffset>
                  </wp:positionV>
                  <wp:extent cx="1843405" cy="1382395"/>
                  <wp:effectExtent l="0" t="0" r="10795" b="1905"/>
                  <wp:wrapNone/>
                  <wp:docPr id="43" name="图片 43" descr="IMG_8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5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图书区：贾清晨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44" name="图片 44" descr="IMG_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85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生活区：方雅颂、钱宣妤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1843405" cy="1382395"/>
                  <wp:effectExtent l="0" t="0" r="10795" b="1905"/>
                  <wp:wrapNone/>
                  <wp:docPr id="45" name="图片 45" descr="IMG_8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85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生活区：叶歆雅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6" name="图片 46" descr="IMG_8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85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桌面建构：何书泽、穆永泽、吉思远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7" name="图片 47" descr="IMG_8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85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地面建构：李宇涵、朱姝妍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8" name="图片 48" descr="IMG_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85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49" name="图片 49" descr="IMG_8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85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桌面建构：巢熠阳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0" name="图片 50" descr="IMG_8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85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益智区：张砚钧、万灵杰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51" name="图片 51" descr="IMG_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85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52" name="图片 52" descr="IMG_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85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益智区：杨芷若、任伊桐</w:t>
            </w:r>
          </w:p>
        </w:tc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27" w:firstLineChars="251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tabs>
                <w:tab w:val="left" w:pos="80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今天的早点是牛奶、多样饼干、巴旦木。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《音乐：手腕转动》</w:t>
      </w:r>
    </w:p>
    <w:p>
      <w:pPr>
        <w:spacing w:line="360" w:lineRule="exact"/>
        <w:ind w:firstLine="422" w:firstLineChars="200"/>
        <w:rPr>
          <w:rFonts w:hint="eastAsia" w:eastAsiaTheme="minorEastAsia"/>
          <w:szCs w:val="21"/>
          <w:lang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/>
          <w:b w:val="0"/>
          <w:bCs w:val="0"/>
        </w:rPr>
        <w:t>这是一节律动活动，</w:t>
      </w:r>
      <w:r>
        <w:rPr>
          <w:rFonts w:hint="eastAsia"/>
          <w:b w:val="0"/>
          <w:bCs w:val="0"/>
          <w:kern w:val="0"/>
        </w:rPr>
        <w:t>手腕转动是手腕带着手掌向里绕，手心翻向外。音乐选用</w:t>
      </w:r>
      <w:r>
        <w:rPr>
          <w:rFonts w:hint="eastAsia" w:ascii="宋体" w:hAnsi="宋体"/>
          <w:b w:val="0"/>
          <w:bCs w:val="0"/>
          <w:szCs w:val="21"/>
        </w:rPr>
        <w:t>节奏比较欢快的乐曲，2/4拍节奏，乐曲中无休止符和连音符，以跳音为主，积极表现活泼、快乐、灵巧的小手。本节教学活动主要是引导幼儿熟悉乐曲的旋律和节奏，并能够跟着乐曲在不同方位做手腕转动的基本动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39" name="图片 39" descr="IMG_85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531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40" name="图片 40" descr="IMG_85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532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41" name="图片 41" descr="IMG_85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534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能跟着音乐有节奏地做手腕转动的动作，创编不同的方位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今天的午餐是春日合菜、牛肉炒西蓝花胡萝卜和苋菜豆瓣汤。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郑雅姝、巢熠阳、蒋绍文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1.今天周五没有延时班，请大家提醒接送家长15:39分来接宝贝回家哦，此外本周孩子会将被子带回家，请大家利用周末时间为孩子清洗暴晒哦！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2.请大家周末为幼儿更换薄被子带来幼儿园哦！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266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2024-05-17T06:34:04Z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F942FE9FFD804891930F0AF96D19AE51_13</vt:lpwstr>
  </property>
</Properties>
</file>