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寨桥初中“</w:t>
      </w:r>
      <w:r>
        <w:rPr>
          <w:rFonts w:hint="eastAsia"/>
          <w:b/>
          <w:bCs/>
          <w:sz w:val="44"/>
          <w:szCs w:val="52"/>
        </w:rPr>
        <w:t>中秋节国庆节警示教育</w:t>
      </w:r>
      <w:r>
        <w:rPr>
          <w:rFonts w:hint="eastAsia"/>
          <w:b/>
          <w:bCs/>
          <w:sz w:val="44"/>
          <w:szCs w:val="52"/>
          <w:lang w:val="en-US" w:eastAsia="zh-CN"/>
        </w:rPr>
        <w:t>”图片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478780" cy="3272155"/>
            <wp:effectExtent l="0" t="0" r="7620" b="4445"/>
            <wp:docPr id="1" name="图片 1" descr="国庆警示教育2023.9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庆警示教育2023.9.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3F32079B"/>
    <w:rsid w:val="18C45C69"/>
    <w:rsid w:val="3F3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2024-05-10T01:25:00Z</dcterms:created>
  <dc:creator>Administrator</dc:creator>
  <cp:lastModifiedBy>Administrator</cp:lastModifiedBy>
  <dcterms:modified xsi:type="dcterms:W3CDTF">2024-05-10T01:26:46Z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F0FB9987DD1340B28DB1DFBADFDA99E3_11</vt:lpwstr>
  </property>
</Properties>
</file>