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snapToGrid/>
        <w:spacing w:line="240" w:lineRule="auto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sz w:val="36"/>
        </w:rPr>
        <w:t xml:space="preserve">        </w:t>
      </w:r>
      <w:r>
        <w:rPr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虹景小学2023学年第二学期第十三周工作安排</w:t>
      </w:r>
    </w:p>
    <w:tbl>
      <w:tblPr>
        <w:tblStyle w:val="5"/>
        <w:tblW w:w="9721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53"/>
        <w:gridCol w:w="2730"/>
        <w:gridCol w:w="1485"/>
        <w:gridCol w:w="1515"/>
        <w:gridCol w:w="1050"/>
        <w:gridCol w:w="87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工作内容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参加对象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负责人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微推/简讯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星期一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5月13日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8：20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美术组校本教研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美术组教师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一（4）班教室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9：00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升旗仪式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大操场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吴冕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星期二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5月14日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区小学美术教研活动暨王晓杰工作室中期汇报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美术组教师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龙锦小学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一号楼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滑山荣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12:25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虹景“子午书简”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各班教室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数学教研活动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数学教师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教科研中心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星期三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5月15日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8：20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“艺润童心·向美天宁”天宁区首届美育浸润系列艺术活动之“艺术工作室的故事”暨“天宁区小学音乐任玺铮教师发展工作室”“天宁区小学音乐李静教师发展工作室”中期汇报活动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音乐组教师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二实小翰学校区越秀剧场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赵宁波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8:45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江苏省基础教育前瞻性教学改革实验项目《指向儿童人格发展的家校共育区域推进研究》调研视导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相关教师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局小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杨金花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13：00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常州市小学英语五年级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整班朗读比赛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相关教师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相关班级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文明办公室评比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全体教师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各办公室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顾珂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星期四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5月16日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12:20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班级（年级）文化环境检查评比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相关教师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杨金花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12:25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虹景“子午书简”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各班教室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13：00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英语教研活动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英语教师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相关教室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“促进师生深度互动的课堂教学实践研究”活动暨丽华新村第二小学“和乐”课堂展示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天宁区各校语文、数学骨干教师各1-2名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常州市丽华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新村第二小学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星期五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5月17日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星期六</w:t>
            </w:r>
          </w:p>
          <w:p>
            <w:pPr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5月18日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9:30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校园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eastAsia="zh-CN"/>
              </w:rPr>
              <w:t>开放日活动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相关教师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报告厅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校园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黄蕾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教师发展部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组织相关教师开展跨学科教研活动</w:t>
            </w:r>
          </w:p>
          <w:p>
            <w:pPr>
              <w:numPr>
                <w:ilvl w:val="0"/>
                <w:numId w:val="0"/>
              </w:num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 各学科进行教师备课本检查</w:t>
            </w:r>
          </w:p>
          <w:p>
            <w:pPr>
              <w:numPr>
                <w:ilvl w:val="0"/>
                <w:numId w:val="0"/>
              </w:num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 各学科上交教研组手册、备课组手册</w:t>
            </w:r>
          </w:p>
          <w:p>
            <w:pPr>
              <w:numPr>
                <w:ilvl w:val="0"/>
                <w:numId w:val="0"/>
              </w:num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4.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做好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“校园开放日”相关工作安排</w:t>
            </w:r>
          </w:p>
          <w:p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课程开发部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：着手准备市规划办“十二五”第一批课题结题工作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学生发展部：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完成班级文化环境再整改优化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2.一年级入队前教育活动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3.继续加强学生课间管理和文明礼仪教育</w:t>
            </w:r>
          </w:p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后勤保障部:</w:t>
            </w:r>
          </w:p>
          <w:p>
            <w:pPr>
              <w:numPr>
                <w:ilvl w:val="0"/>
                <w:numId w:val="3"/>
              </w:num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做好区教育局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对学校财务、食堂进行四不两直督查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的准备工作</w:t>
            </w:r>
          </w:p>
          <w:p>
            <w:pPr>
              <w:numPr>
                <w:ilvl w:val="0"/>
                <w:numId w:val="0"/>
              </w:num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2.开展防灾减灾专题教育活动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人力资源部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：完成综合督导评估材料。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eastAsia="zh-CN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:校长室牵头各部门做好三年综合督导评估的各项工作。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7B8B7"/>
    <w:multiLevelType w:val="singleLevel"/>
    <w:tmpl w:val="9067B8B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B52E641"/>
    <w:multiLevelType w:val="singleLevel"/>
    <w:tmpl w:val="BB52E6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5BB5EE9"/>
    <w:multiLevelType w:val="singleLevel"/>
    <w:tmpl w:val="55BB5E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MDU4OGVhZWEwNjhhNDE5ZDEwZmM4YWQ3YTQyMjUifQ=="/>
  </w:docVars>
  <w:rsids>
    <w:rsidRoot w:val="00E023A0"/>
    <w:rsid w:val="00680AC3"/>
    <w:rsid w:val="007452DF"/>
    <w:rsid w:val="00E023A0"/>
    <w:rsid w:val="3A640663"/>
    <w:rsid w:val="46702088"/>
    <w:rsid w:val="6CE9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60" w:after="60" w:line="240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9">
    <w:name w:val="melo-codeblock-Base-theme-char"/>
    <w:uiPriority w:val="0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222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2024-05-13T08:07:00Z</dcterms:created>
  <dc:creator>Administrator</dc:creator>
  <cp:lastModifiedBy>Administrator</cp:lastModifiedBy>
  <cp:lastPrinted>2024-05-13T00:19:00Z</cp:lastPrinted>
  <dcterms:modified xsi:type="dcterms:W3CDTF">2024-05-13T05:45:42Z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FC3B704EC4F441938E84809DE84764E4_12</vt:lpwstr>
  </property>
</Properties>
</file>