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66"/>
        <w:gridCol w:w="8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我有一双小小手（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在上周的活动中，幼儿通过看一看，摸一摸，比一比的方式观察了小手，初步发现了小手上的许多秘密，感知自己的手心、手背的外形特征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同时也了解了小手的重要性，知道要好好保护小手。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本周我们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尝试运用绘画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记录的方式表达表现小手的能干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同时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各班通过研讨确定“巧手节”制作主题，从讨论、选择制作材料到制定计划</w:t>
            </w:r>
            <w:r>
              <w:rPr>
                <w:rFonts w:hint="eastAsia" w:ascii="宋体" w:hAnsi="宋体"/>
                <w:color w:val="000000"/>
                <w:szCs w:val="21"/>
              </w:rPr>
              <w:t>体验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制作的快乐，一步步</w:t>
            </w:r>
            <w:r>
              <w:rPr>
                <w:rFonts w:hint="eastAsia" w:ascii="宋体" w:hAnsi="宋体"/>
                <w:color w:val="000000"/>
                <w:szCs w:val="21"/>
              </w:rPr>
              <w:t>鼓励幼儿充分利用自己的手参与各项操作活动，初步感受到小手的作用，在体验中让孩子对自己的小手越来越自信，也乐意用小手积极参与各项活动。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0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在感知手的特征基础上，尝试用多种方式表现自己的小手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2.自主选择小制作材料，在与材料的互动中初步探究小制作材料的基本特征。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张贴“计划书”“如何制定计划书”等图示。</w:t>
            </w:r>
            <w:r>
              <w:rPr>
                <w:rFonts w:hint="eastAsia" w:ascii="宋体" w:hAnsi="宋体" w:cs="宋体"/>
                <w:bCs/>
                <w:szCs w:val="21"/>
              </w:rPr>
              <w:t>布置幼儿展示作品区，创设小制作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作品展示架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2.区域环境：美工区提供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水粉颜料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卡纸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塑封纸、牛皮纸、</w:t>
            </w:r>
            <w:r>
              <w:rPr>
                <w:rFonts w:hint="eastAsia" w:ascii="宋体" w:hAnsi="宋体" w:cs="宋体"/>
                <w:bCs/>
                <w:szCs w:val="21"/>
              </w:rPr>
              <w:t>双面胶、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超轻、黏土</w:t>
            </w:r>
            <w:r>
              <w:rPr>
                <w:rFonts w:hint="eastAsia" w:ascii="宋体" w:hAnsi="宋体" w:cs="宋体"/>
                <w:bCs/>
                <w:szCs w:val="21"/>
              </w:rPr>
              <w:t>毛根等，引导幼儿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选择自己感兴趣的材料，并尝试</w:t>
            </w:r>
            <w:r>
              <w:rPr>
                <w:rFonts w:hint="eastAsia" w:ascii="宋体" w:hAnsi="宋体" w:cs="宋体"/>
                <w:bCs/>
                <w:szCs w:val="21"/>
              </w:rPr>
              <w:t>动手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bCs/>
                <w:szCs w:val="21"/>
              </w:rPr>
              <w:t>，再做一做、玩一玩的过程中感受手的作用。图书区投放</w:t>
            </w:r>
            <w:r>
              <w:rPr>
                <w:rFonts w:hint="eastAsia"/>
                <w:color w:val="000000"/>
              </w:rPr>
              <w:t>提供</w:t>
            </w:r>
            <w:r>
              <w:rPr>
                <w:rFonts w:hint="eastAsia"/>
                <w:color w:val="000000"/>
                <w:lang w:val="en-US" w:eastAsia="zh-CN"/>
              </w:rPr>
              <w:t>关于“手”的各类书籍</w:t>
            </w:r>
            <w:r>
              <w:rPr>
                <w:rFonts w:hint="eastAsia" w:ascii="宋体" w:hAnsi="宋体" w:cs="宋体"/>
                <w:bCs/>
                <w:szCs w:val="21"/>
              </w:rPr>
              <w:t>，供幼儿阅读，以及</w:t>
            </w:r>
            <w:r>
              <w:rPr>
                <w:rFonts w:hint="eastAsia" w:ascii="宋体" w:hAnsi="宋体" w:cs="宋体"/>
                <w:szCs w:val="21"/>
              </w:rPr>
              <w:t>有关手指指偶的材料，供幼儿游戏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益智区提供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手指有几个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有趣的七巧板等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游戏材料，</w:t>
            </w:r>
            <w:r>
              <w:rPr>
                <w:rFonts w:hint="eastAsia" w:ascii="宋体" w:hAnsi="宋体" w:cs="宋体"/>
                <w:szCs w:val="21"/>
              </w:rPr>
              <w:t>发展幼儿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对数的概念，了解图形变换的特点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1.能尝试自己整理衣裤，有良好的如厕习惯。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2.能保持饭后洗手、漱口、擦嘴的好习惯，增强饮食卫生的意识。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绘画《手指王国》、《手型想象画》；手工《我喜欢的扇子》、《我和朋友手拉手》，自然拼搭《变变变》等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手偶游戏、手指剧场、自制图书《我有一双神奇的手》、绘本《小鼹鼠吸手指》等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3.益智区：数手指、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百变磁力片板、亿童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娃娃家：我是小厨师、我是化妆师、我会整理衣服等。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单元积木《游乐场》、桌面建构《扇子》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万骊</w:t>
            </w:r>
            <w:r>
              <w:rPr>
                <w:rFonts w:hint="eastAsia"/>
                <w:sz w:val="21"/>
                <w:szCs w:val="21"/>
              </w:rPr>
              <w:t>关注幼儿游戏与材料的互动及幼儿交往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马金莉</w:t>
            </w:r>
            <w:r>
              <w:rPr>
                <w:rFonts w:hint="eastAsia"/>
                <w:sz w:val="21"/>
                <w:szCs w:val="21"/>
              </w:rPr>
              <w:t>关注幼儿在区域中的操作习惯与情绪。通过观察记录一起分享交流幼儿能力发展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并完成今日动态的撰写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黄媛玉</w:t>
            </w:r>
            <w:r>
              <w:rPr>
                <w:rFonts w:hint="eastAsia" w:ascii="宋体" w:hAnsi="宋体" w:cs="宋体"/>
                <w:szCs w:val="21"/>
              </w:rPr>
              <w:t>关注幼儿与体育器材的互动；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顾莹玲</w:t>
            </w:r>
            <w:r>
              <w:rPr>
                <w:rFonts w:hint="eastAsia" w:ascii="宋体" w:hAnsi="宋体" w:cs="宋体"/>
                <w:szCs w:val="21"/>
              </w:rPr>
              <w:t>关注幼儿游戏中规则的遵守。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语言：老师的手        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  <w:lang w:val="en-US" w:eastAsia="zh-CN"/>
              </w:rPr>
              <w:t>综合：我的制作计划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半日活动：第一次制作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谈话：我的制作过程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数学：学做5以内的点卡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每周一整理：我会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悦生活：观察小乌龟、整理自然角；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乐运动：体育《小乌龟回家》；体育：《小兔子采蘑菇》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享科探：《青蛙弹跳赛》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创意室《我们的小手》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万骊、马金莉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万骊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9DA1A"/>
    <w:multiLevelType w:val="singleLevel"/>
    <w:tmpl w:val="C6B9DA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WEwYjI5OTc0YTdmNjk3NmRlM2VhYWFhNDM2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776A"/>
    <w:rsid w:val="002E0671"/>
    <w:rsid w:val="002E285C"/>
    <w:rsid w:val="002E3FBF"/>
    <w:rsid w:val="002E4B0D"/>
    <w:rsid w:val="002F157B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C5E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05F6"/>
    <w:rsid w:val="008B16BA"/>
    <w:rsid w:val="008B2C34"/>
    <w:rsid w:val="008B5E25"/>
    <w:rsid w:val="008B6A7D"/>
    <w:rsid w:val="008B6F2C"/>
    <w:rsid w:val="008C20AE"/>
    <w:rsid w:val="008C74DF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62BAD"/>
    <w:rsid w:val="00963303"/>
    <w:rsid w:val="00964105"/>
    <w:rsid w:val="009646CF"/>
    <w:rsid w:val="0096647E"/>
    <w:rsid w:val="0097194C"/>
    <w:rsid w:val="009829EF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2DE4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21E"/>
    <w:rsid w:val="00AE253F"/>
    <w:rsid w:val="00AE3811"/>
    <w:rsid w:val="00AE4217"/>
    <w:rsid w:val="00AE5B15"/>
    <w:rsid w:val="00AE64CE"/>
    <w:rsid w:val="00AE6DBF"/>
    <w:rsid w:val="00AE7398"/>
    <w:rsid w:val="00AE7AC9"/>
    <w:rsid w:val="00AF0B5A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391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7C1D"/>
    <w:rsid w:val="00CD65BC"/>
    <w:rsid w:val="00CD7D25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B19"/>
    <w:rsid w:val="00DC4079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3E1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79D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F04264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8E5235"/>
    <w:rsid w:val="10B21B46"/>
    <w:rsid w:val="10B54054"/>
    <w:rsid w:val="138008DC"/>
    <w:rsid w:val="13D11138"/>
    <w:rsid w:val="13DF5603"/>
    <w:rsid w:val="14B545B5"/>
    <w:rsid w:val="14D40A38"/>
    <w:rsid w:val="15605757"/>
    <w:rsid w:val="16021A7C"/>
    <w:rsid w:val="1659551A"/>
    <w:rsid w:val="18784278"/>
    <w:rsid w:val="190E24E6"/>
    <w:rsid w:val="191E5FE7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EB507A"/>
    <w:rsid w:val="20B32887"/>
    <w:rsid w:val="218714E4"/>
    <w:rsid w:val="228A52D3"/>
    <w:rsid w:val="22A55F1B"/>
    <w:rsid w:val="230E2678"/>
    <w:rsid w:val="231B5F2B"/>
    <w:rsid w:val="23484377"/>
    <w:rsid w:val="246076AD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1A24EA"/>
    <w:rsid w:val="4E361E32"/>
    <w:rsid w:val="4EBC7D13"/>
    <w:rsid w:val="4F1D4C56"/>
    <w:rsid w:val="4F3F4BCC"/>
    <w:rsid w:val="4FDE534D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3600D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DD4856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0BE1584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228</Words>
  <Characters>1306</Characters>
  <Lines>10</Lines>
  <Paragraphs>3</Paragraphs>
  <TotalTime>2</TotalTime>
  <ScaleCrop>false</ScaleCrop>
  <LinksUpToDate>false</LinksUpToDate>
  <CharactersWithSpaces>1531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2023-04-28T09:28:00Z</dcterms:created>
  <dc:creator>雨林木风</dc:creator>
  <cp:lastModifiedBy>″◇骊LI°</cp:lastModifiedBy>
  <cp:lastPrinted>2022-02-22T06:21:00Z</cp:lastPrinted>
  <dcterms:modified xsi:type="dcterms:W3CDTF">2024-05-12T23:48:12Z</dcterms:modified>
  <dc:title>第七周   2011年3月31日   星期四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5639655657EC43029AD752813EB701A0_13</vt:lpwstr>
  </property>
</Properties>
</file>