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一</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13</w:t>
      </w:r>
      <w:r>
        <w:rPr>
          <w:rFonts w:hint="eastAsia" w:ascii="宋体" w:hAnsi="宋体"/>
          <w:color w:val="000000"/>
          <w:szCs w:val="21"/>
        </w:rPr>
        <w:t>日—</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17</w:t>
      </w:r>
      <w:r>
        <w:rPr>
          <w:rFonts w:hint="eastAsia" w:ascii="宋体" w:hAnsi="宋体"/>
          <w:color w:val="000000"/>
          <w:szCs w:val="21"/>
        </w:rPr>
        <w:t>日  第</w:t>
      </w:r>
      <w:r>
        <w:rPr>
          <w:rFonts w:hint="eastAsia" w:ascii="宋体" w:hAnsi="宋体"/>
          <w:color w:val="000000"/>
          <w:szCs w:val="21"/>
          <w:lang w:val="en-US" w:eastAsia="zh-CN"/>
        </w:rPr>
        <w:t>十三</w:t>
      </w:r>
      <w:r>
        <w:rPr>
          <w:rFonts w:hint="eastAsia" w:ascii="宋体" w:hAnsi="宋体"/>
          <w:color w:val="000000"/>
          <w:szCs w:val="21"/>
        </w:rPr>
        <w:t>周</w:t>
      </w:r>
    </w:p>
    <w:tbl>
      <w:tblPr>
        <w:tblStyle w:val="9"/>
        <w:tblpPr w:leftFromText="180" w:rightFromText="180" w:vertAnchor="text" w:horzAnchor="margin" w:tblpX="1"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1"/>
                <w:szCs w:val="21"/>
                <w:lang w:val="en-US" w:eastAsia="zh-CN"/>
              </w:rPr>
              <w:t>巧手”童“行，见“圾”行事（一）</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目前，在幼儿生活的周边总能见到这样的场景：班内垃圾桶旁边散落着少许牛奶袋、点心包装袋；园内楼梯上、走廊上飘落着少许纸张、零食包装袋；园内操场上、平台上会见到飞舞的塑料袋……而我班幼儿在看到这些垃圾后，有的幼儿能够主动捡起垃圾，询问老师把垃圾扔在哪里，而有的幼儿却是无视垃圾的存在。面对这样的状况，我把那些主动能把垃圾捡起来的小朋友的行为以照片的形式拍了下来，与全班幼儿一起交流，并围绕 “垃圾哪来的？当看到地上有垃圾该怎么办？我们应该怎样保护自己生存的周边环境？”等等这一系列话题展开来讨论。</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通过交流我们发现21位孩子对垃圾分类有初步的意识，但是大多数孩子对垃圾分类的具体标准并不清楚，由此我们选择了“垃圾桶”作为这一次的巧手节的制作主题，在了解垃圾分类的同时孩子们可以运用自己灵活的小手，收集自己需要的材料或是废旧材料来制作自己心目中的垃圾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周发展目标：</w:t>
            </w:r>
          </w:p>
          <w:p>
            <w:pPr>
              <w:keepNext w:val="0"/>
              <w:keepLines w:val="0"/>
              <w:pageBreakBefore w:val="0"/>
              <w:widowControl w:val="0"/>
              <w:kinsoku/>
              <w:wordWrap/>
              <w:overflowPunct/>
              <w:topLinePunct w:val="0"/>
              <w:autoSpaceDN/>
              <w:bidi w:val="0"/>
              <w:adjustRightInd/>
              <w:snapToGrid/>
              <w:spacing w:line="280" w:lineRule="exact"/>
              <w:textAlignment w:val="auto"/>
              <w:rPr>
                <w:rFonts w:hint="eastAsia" w:eastAsia="宋体" w:asciiTheme="minorEastAsia" w:hAnsiTheme="minorEastAsia" w:cstheme="minorEastAsia"/>
                <w:szCs w:val="21"/>
                <w:lang w:eastAsia="zh-CN"/>
              </w:rPr>
            </w:pPr>
            <w:r>
              <w:rPr>
                <w:rFonts w:hint="eastAsia" w:asciiTheme="minorEastAsia" w:hAnsiTheme="minorEastAsia" w:eastAsiaTheme="minorEastAsia" w:cstheme="minorEastAsia"/>
                <w:szCs w:val="21"/>
              </w:rPr>
              <w:t>1.能运用观察、比较等方法，进一步了解垃圾分类。</w:t>
            </w:r>
          </w:p>
          <w:p>
            <w:pPr>
              <w:keepNext w:val="0"/>
              <w:keepLines w:val="0"/>
              <w:pageBreakBefore w:val="0"/>
              <w:widowControl w:val="0"/>
              <w:kinsoku/>
              <w:wordWrap/>
              <w:overflowPunct/>
              <w:topLinePunct w:val="0"/>
              <w:autoSpaceDN/>
              <w:bidi w:val="0"/>
              <w:adjustRightInd/>
              <w:snapToGrid/>
              <w:spacing w:line="280" w:lineRule="exact"/>
              <w:jc w:val="left"/>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szCs w:val="21"/>
              </w:rPr>
              <w:t>2.</w:t>
            </w:r>
            <w:r>
              <w:rPr>
                <w:rFonts w:hint="eastAsia" w:ascii="宋体" w:hAnsi="宋体" w:cs="宋体"/>
                <w:bCs/>
                <w:color w:val="000000"/>
                <w:szCs w:val="21"/>
              </w:rPr>
              <w:t>在游戏活动中了解</w:t>
            </w:r>
            <w:r>
              <w:rPr>
                <w:rFonts w:hint="eastAsia" w:ascii="宋体" w:hAnsi="宋体" w:cs="宋体"/>
                <w:bCs/>
                <w:color w:val="000000"/>
                <w:szCs w:val="21"/>
                <w:lang w:val="en-US" w:eastAsia="zh-CN"/>
              </w:rPr>
              <w:t>各式的垃圾桶，并试着设计自己心目中的垃圾桶</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创设整洁、和谐、温馨、具有班级文化的环境，各类物品摆放有序、安全，有利于幼儿的活动。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2.区域设置：</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垃圾分类</w:t>
            </w:r>
            <w:r>
              <w:rPr>
                <w:rFonts w:hint="eastAsia"/>
                <w:color w:val="000000" w:themeColor="text1"/>
                <w:szCs w:val="21"/>
                <w14:textFill>
                  <w14:solidFill>
                    <w14:schemeClr w14:val="tx1"/>
                  </w14:solidFill>
                </w14:textFill>
              </w:rPr>
              <w:t>》的主题墙饰，</w:t>
            </w:r>
            <w:r>
              <w:rPr>
                <w:rFonts w:hint="eastAsia" w:ascii="宋体" w:hAnsi="宋体"/>
                <w:color w:val="000000" w:themeColor="text1"/>
                <w:szCs w:val="21"/>
                <w14:textFill>
                  <w14:solidFill>
                    <w14:schemeClr w14:val="tx1"/>
                  </w14:solidFill>
                </w14:textFill>
              </w:rPr>
              <w:t>阅读区：</w:t>
            </w:r>
            <w:r>
              <w:rPr>
                <w:rFonts w:hint="eastAsia" w:ascii="宋体" w:hAnsi="宋体" w:eastAsia="宋体" w:cs="宋体"/>
                <w:sz w:val="21"/>
                <w:szCs w:val="21"/>
                <w:lang w:val="en-US" w:eastAsia="zh-CN"/>
              </w:rPr>
              <w:t>增添</w:t>
            </w:r>
            <w:r>
              <w:rPr>
                <w:rFonts w:hint="eastAsia" w:ascii="宋体" w:hAnsi="宋体" w:eastAsia="宋体" w:cs="宋体"/>
                <w:sz w:val="21"/>
                <w:szCs w:val="21"/>
              </w:rPr>
              <w:t>《</w:t>
            </w:r>
            <w:r>
              <w:rPr>
                <w:rFonts w:hint="eastAsia" w:ascii="宋体" w:hAnsi="宋体" w:eastAsia="宋体" w:cs="宋体"/>
                <w:sz w:val="21"/>
                <w:szCs w:val="21"/>
                <w:lang w:val="en-US" w:eastAsia="zh-CN"/>
              </w:rPr>
              <w:t>我的小手</w:t>
            </w:r>
            <w:r>
              <w:rPr>
                <w:rFonts w:hint="eastAsia" w:ascii="宋体" w:hAnsi="宋体" w:eastAsia="宋体" w:cs="宋体"/>
                <w:sz w:val="21"/>
                <w:szCs w:val="21"/>
              </w:rPr>
              <w:t>》</w:t>
            </w:r>
            <w:r>
              <w:rPr>
                <w:rFonts w:hint="eastAsia" w:ascii="宋体" w:hAnsi="宋体" w:eastAsia="宋体" w:cs="宋体"/>
                <w:sz w:val="21"/>
                <w:szCs w:val="21"/>
                <w:lang w:val="en-US" w:eastAsia="zh-CN"/>
              </w:rPr>
              <w:t>故事</w:t>
            </w:r>
            <w:r>
              <w:rPr>
                <w:rFonts w:hint="eastAsia" w:ascii="宋体" w:hAnsi="宋体" w:eastAsia="宋体" w:cs="宋体"/>
                <w:sz w:val="21"/>
                <w:szCs w:val="21"/>
              </w:rPr>
              <w:t>图片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各种不同的书签卡片</w:t>
            </w:r>
            <w:r>
              <w:rPr>
                <w:rFonts w:hint="eastAsia" w:ascii="宋体" w:hAnsi="宋体"/>
                <w:color w:val="000000" w:themeColor="text1"/>
                <w:szCs w:val="21"/>
                <w14:textFill>
                  <w14:solidFill>
                    <w14:schemeClr w14:val="tx1"/>
                  </w14:solidFill>
                </w14:textFill>
              </w:rPr>
              <w:t>；</w:t>
            </w:r>
            <w:r>
              <w:rPr>
                <w:rFonts w:hint="eastAsia" w:asciiTheme="minorEastAsia" w:hAnsiTheme="minorEastAsia" w:eastAsiaTheme="minorEastAsia" w:cstheme="minorEastAsia"/>
                <w:bCs/>
                <w:szCs w:val="21"/>
                <w:lang w:val="en-US" w:eastAsia="zh-CN"/>
              </w:rPr>
              <w:t>提供手影故事盒供幼儿自主阅读和游戏</w:t>
            </w:r>
            <w:r>
              <w:rPr>
                <w:rFonts w:hint="eastAsia" w:ascii="宋体" w:hAnsi="宋体"/>
                <w:color w:val="000000" w:themeColor="text1"/>
                <w:szCs w:val="21"/>
                <w14:textFill>
                  <w14:solidFill>
                    <w14:schemeClr w14:val="tx1"/>
                  </w14:solidFill>
                </w14:textFill>
              </w:rPr>
              <w:t>。</w:t>
            </w:r>
            <w:r>
              <w:rPr>
                <w:rFonts w:hint="eastAsia" w:ascii="宋体" w:hAnsi="宋体" w:eastAsia="宋体" w:cs="宋体"/>
                <w:color w:val="000000"/>
                <w:szCs w:val="21"/>
                <w:lang w:eastAsia="zh-Hans"/>
              </w:rPr>
              <w:t>美工区：</w:t>
            </w:r>
            <w:r>
              <w:rPr>
                <w:rFonts w:hint="eastAsia" w:asciiTheme="minorEastAsia" w:hAnsiTheme="minorEastAsia" w:eastAsiaTheme="minorEastAsia" w:cstheme="minorEastAsia"/>
                <w:szCs w:val="21"/>
                <w:lang w:val="en-US" w:eastAsia="zh-CN"/>
              </w:rPr>
              <w:t>增添手形想象画的图示，供幼儿观察绘画</w:t>
            </w:r>
            <w:r>
              <w:rPr>
                <w:rFonts w:ascii="宋体" w:hAnsi="宋体" w:eastAsia="宋体" w:cs="宋体"/>
                <w:color w:val="000000"/>
                <w:szCs w:val="21"/>
                <w:lang w:eastAsia="zh-Hans"/>
              </w:rPr>
              <w:t>。</w:t>
            </w:r>
            <w:r>
              <w:rPr>
                <w:rFonts w:hint="eastAsia" w:asciiTheme="minorEastAsia" w:hAnsiTheme="minorEastAsia" w:eastAsiaTheme="minorEastAsia" w:cstheme="minorEastAsia"/>
                <w:szCs w:val="21"/>
              </w:rPr>
              <w:t>科探区</w:t>
            </w:r>
            <w:r>
              <w:rPr>
                <w:rFonts w:hint="default" w:asciiTheme="minorEastAsia" w:hAnsiTheme="minorEastAsia" w:eastAsiaTheme="minorEastAsia" w:cstheme="minorEastAsia"/>
                <w:szCs w:val="21"/>
              </w:rPr>
              <w:t>：</w:t>
            </w:r>
            <w:r>
              <w:rPr>
                <w:rFonts w:hint="eastAsia" w:asciiTheme="minorEastAsia" w:hAnsiTheme="minorEastAsia" w:eastAsiaTheme="minorEastAsia" w:cstheme="minorEastAsia"/>
                <w:szCs w:val="21"/>
              </w:rPr>
              <w:t>增添</w:t>
            </w:r>
            <w:r>
              <w:rPr>
                <w:rFonts w:hint="eastAsia" w:asciiTheme="minorEastAsia" w:hAnsiTheme="minorEastAsia" w:eastAsiaTheme="minorEastAsia" w:cstheme="minorEastAsia"/>
                <w:szCs w:val="21"/>
                <w:lang w:eastAsia="zh-CN"/>
              </w:rPr>
              <w:t>指纹探秘游戏</w:t>
            </w:r>
            <w:r>
              <w:rPr>
                <w:rFonts w:hint="eastAsia" w:asciiTheme="minorEastAsia" w:hAnsiTheme="minorEastAsia" w:eastAsiaTheme="minorEastAsia" w:cstheme="minorEastAsia"/>
                <w:szCs w:val="21"/>
                <w:lang w:val="en-US" w:eastAsia="zh-CN"/>
              </w:rPr>
              <w:t>，供幼儿观察指纹的不同</w:t>
            </w:r>
            <w:r>
              <w:rPr>
                <w:rFonts w:hint="default"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szCs w:val="21"/>
              </w:rPr>
            </w:pPr>
            <w:r>
              <w:rPr>
                <w:rFonts w:hint="default" w:ascii="宋体" w:hAnsi="宋体"/>
                <w:szCs w:val="21"/>
              </w:rPr>
              <w:t>1</w:t>
            </w:r>
            <w:r>
              <w:rPr>
                <w:rFonts w:hint="eastAsia" w:ascii="宋体" w:hAnsi="宋体"/>
                <w:szCs w:val="21"/>
                <w:lang w:val="en-US" w:eastAsia="zh-Hans"/>
              </w:rPr>
              <w:t>.</w:t>
            </w:r>
            <w:r>
              <w:rPr>
                <w:rFonts w:hint="eastAsia" w:ascii="宋体" w:hAnsi="宋体"/>
                <w:szCs w:val="21"/>
              </w:rPr>
              <w:t>幼儿操作时关注、提醒幼儿保持良好的卫生习惯，及时整理好操作工具。</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ascii="宋体" w:hAnsi="宋体"/>
                <w:szCs w:val="21"/>
              </w:rPr>
            </w:pPr>
            <w:r>
              <w:rPr>
                <w:rFonts w:hint="default" w:ascii="宋体" w:hAnsi="宋体"/>
                <w:szCs w:val="21"/>
              </w:rPr>
              <w:t>2</w:t>
            </w:r>
            <w:r>
              <w:rPr>
                <w:rFonts w:hint="eastAsia" w:ascii="宋体" w:hAnsi="宋体"/>
                <w:szCs w:val="21"/>
                <w:lang w:val="en-US" w:eastAsia="zh-Hans"/>
              </w:rPr>
              <w:t>.</w:t>
            </w:r>
            <w:r>
              <w:rPr>
                <w:rFonts w:hint="eastAsia" w:ascii="宋体" w:hAnsi="宋体"/>
                <w:szCs w:val="21"/>
                <w:lang w:val="en-US" w:eastAsia="zh-CN"/>
              </w:rPr>
              <w:t>天气渐热，引导幼儿</w:t>
            </w:r>
            <w:r>
              <w:rPr>
                <w:rFonts w:hint="eastAsia" w:ascii="宋体" w:hAnsi="宋体" w:eastAsia="宋体" w:cs="宋体"/>
                <w:sz w:val="21"/>
                <w:szCs w:val="21"/>
              </w:rPr>
              <w:t>有秩序地更换场地，并及时擦汗、休息、补充水分。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Cs w:val="21"/>
              </w:rPr>
            </w:pPr>
            <w:r>
              <w:rPr>
                <w:rFonts w:hint="default" w:ascii="宋体" w:hAnsi="宋体"/>
                <w:szCs w:val="21"/>
              </w:rPr>
              <w:t>3</w:t>
            </w:r>
            <w:r>
              <w:rPr>
                <w:rFonts w:hint="eastAsia" w:ascii="宋体" w:hAnsi="宋体"/>
                <w:szCs w:val="21"/>
                <w:lang w:val="en-US" w:eastAsia="zh-Hans"/>
              </w:rPr>
              <w:t>.</w:t>
            </w:r>
            <w:r>
              <w:rPr>
                <w:rFonts w:hint="eastAsia" w:ascii="宋体" w:hAnsi="宋体"/>
                <w:szCs w:val="21"/>
                <w:lang w:val="en-US" w:eastAsia="zh-CN"/>
              </w:rPr>
              <w:t>引导幼儿进行午餐时的值日生工作，如：发餐盘、发筷子、发毛巾</w:t>
            </w:r>
            <w:r>
              <w:rPr>
                <w:rFonts w:hint="eastAsia" w:ascii="宋体" w:hAnsi="宋体"/>
                <w:szCs w:val="21"/>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olor w:val="000000" w:themeColor="text1"/>
                <w:szCs w:val="21"/>
                <w14:textFill>
                  <w14:solidFill>
                    <w14:schemeClr w14:val="tx1"/>
                  </w14:solidFill>
                </w14:textFill>
              </w:rPr>
            </w:pPr>
            <w:r>
              <w:rPr>
                <w:rFonts w:hint="default" w:ascii="宋体" w:hAnsi="宋体"/>
                <w:szCs w:val="21"/>
              </w:rPr>
              <w:t>4</w:t>
            </w:r>
            <w:r>
              <w:rPr>
                <w:rFonts w:hint="eastAsia" w:ascii="宋体" w:hAnsi="宋体"/>
                <w:szCs w:val="21"/>
                <w:lang w:val="en-US" w:eastAsia="zh-Hans"/>
              </w:rPr>
              <w:t>.</w:t>
            </w:r>
            <w:r>
              <w:rPr>
                <w:rFonts w:hint="eastAsia" w:ascii="宋体" w:hAnsi="宋体"/>
                <w:szCs w:val="21"/>
              </w:rPr>
              <w:t>关注幼儿午睡常规，注意物品的整理</w:t>
            </w:r>
            <w:r>
              <w:rPr>
                <w:rFonts w:hint="eastAsia" w:ascii="宋体" w:hAnsi="宋体"/>
                <w:szCs w:val="21"/>
                <w:lang w:eastAsia="zh-CN"/>
              </w:rPr>
              <w:t>，</w:t>
            </w:r>
            <w:r>
              <w:rPr>
                <w:rFonts w:hint="eastAsia" w:ascii="宋体" w:hAnsi="宋体"/>
                <w:szCs w:val="21"/>
              </w:rPr>
              <w:t>学会有序地摆放自己脱下的衣服和裤子。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6"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N/>
              <w:bidi w:val="0"/>
              <w:adjustRightInd/>
              <w:snapToGrid/>
              <w:spacing w:line="28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早晨：</w:t>
            </w:r>
            <w:r>
              <w:rPr>
                <w:rFonts w:hint="eastAsia" w:ascii="宋体" w:hAnsi="宋体" w:cs="宋体"/>
                <w:color w:val="000000" w:themeColor="text1"/>
                <w:szCs w:val="21"/>
                <w14:textFill>
                  <w14:solidFill>
                    <w14:schemeClr w14:val="tx1"/>
                  </w14:solidFill>
                </w14:textFill>
              </w:rPr>
              <w:t>晨间区域</w:t>
            </w:r>
            <w:r>
              <w:rPr>
                <w:rFonts w:hint="eastAsia" w:ascii="宋体" w:hAnsi="宋体" w:cs="宋体"/>
                <w:color w:val="000000" w:themeColor="text1"/>
                <w:szCs w:val="21"/>
                <w:lang w:val="en-US" w:eastAsia="zh-CN"/>
                <w14:textFill>
                  <w14:solidFill>
                    <w14:schemeClr w14:val="tx1"/>
                  </w14:solidFill>
                </w14:textFill>
              </w:rPr>
              <w:t>自主</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left="840" w:hanging="840" w:hangingChars="4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1.建构区：</w:t>
            </w:r>
            <w:r>
              <w:rPr>
                <w:rFonts w:hint="eastAsia" w:ascii="宋体" w:hAnsi="宋体" w:cs="宋体"/>
                <w:color w:val="000000" w:themeColor="text1"/>
                <w14:textFill>
                  <w14:solidFill>
                    <w14:schemeClr w14:val="tx1"/>
                  </w14:solidFill>
                </w14:textFill>
              </w:rPr>
              <w:t>桌面建构</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垃圾桶</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小船</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2.美工区：</w:t>
            </w:r>
            <w:r>
              <w:rPr>
                <w:rFonts w:hint="eastAsia" w:ascii="宋体" w:hAnsi="宋体" w:cs="宋体"/>
                <w:color w:val="000000" w:themeColor="text1"/>
                <w14:textFill>
                  <w14:solidFill>
                    <w14:schemeClr w14:val="tx1"/>
                  </w14:solidFill>
                </w14:textFill>
              </w:rPr>
              <w:t>绘画《</w:t>
            </w:r>
            <w:r>
              <w:rPr>
                <w:rFonts w:hint="eastAsia" w:ascii="宋体" w:hAnsi="宋体" w:cs="宋体"/>
                <w:color w:val="000000" w:themeColor="text1"/>
                <w:lang w:val="en-US" w:eastAsia="zh-CN"/>
                <w14:textFill>
                  <w14:solidFill>
                    <w14:schemeClr w14:val="tx1"/>
                  </w14:solidFill>
                </w14:textFill>
              </w:rPr>
              <w:t>我设计的垃圾桶</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一家人的手</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自主绘画《我想制作》</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等线"/>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3.益智区：亿童玩具</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马赛克拼图</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4.图书区：</w:t>
            </w:r>
            <w:r>
              <w:rPr>
                <w:rFonts w:hint="eastAsia" w:ascii="宋体" w:hAnsi="宋体"/>
                <w:color w:val="000000" w:themeColor="text1"/>
                <w:szCs w:val="21"/>
                <w:lang w:val="en-US" w:eastAsia="zh-CN"/>
                <w14:textFill>
                  <w14:solidFill>
                    <w14:schemeClr w14:val="tx1"/>
                  </w14:solidFill>
                </w14:textFill>
              </w:rPr>
              <w:t>自制图书《我的小手》、《分好的垃圾去哪儿了》、手影故事盒</w:t>
            </w:r>
            <w:r>
              <w:rPr>
                <w:rFonts w:hint="eastAsia" w:ascii="宋体" w:hAnsi="宋体" w:cs="宋体"/>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5.科探区：</w:t>
            </w:r>
            <w:r>
              <w:rPr>
                <w:rFonts w:hint="eastAsia" w:ascii="宋体" w:hAnsi="宋体" w:eastAsia="宋体" w:cs="宋体"/>
                <w:color w:val="000000"/>
                <w:sz w:val="21"/>
                <w:szCs w:val="21"/>
              </w:rPr>
              <w:t>提供手影图片匹配、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垃圾分类</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lang w:val="en-US" w:eastAsia="zh-CN"/>
                <w14:textFill>
                  <w14:solidFill>
                    <w14:schemeClr w14:val="tx1"/>
                  </w14:solidFill>
                </w14:textFill>
              </w:rPr>
              <w:t>音乐</w:t>
            </w:r>
            <w:r>
              <w:rPr>
                <w:rFonts w:hint="eastAsia" w:ascii="宋体" w:hAnsi="宋体" w:cs="宋体"/>
                <w:color w:val="000000" w:themeColor="text1"/>
                <w:szCs w:val="21"/>
                <w:lang w:val="en-US" w:eastAsia="zh-Hans"/>
                <w14:textFill>
                  <w14:solidFill>
                    <w14:schemeClr w14:val="tx1"/>
                  </w14:solidFill>
                </w14:textFill>
              </w:rPr>
              <w:t>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乐器演奏《灵巧的手》、自制乐器</w:t>
            </w:r>
            <w:r>
              <w:rPr>
                <w:rFonts w:hint="eastAsia" w:ascii="宋体" w:hAnsi="宋体" w:cs="宋体"/>
                <w:color w:val="000000" w:themeColor="text1"/>
                <w:lang w:val="en-US" w:eastAsia="zh-Hans"/>
                <w14:textFill>
                  <w14:solidFill>
                    <w14:schemeClr w14:val="tx1"/>
                  </w14:solidFill>
                </w14:textFill>
              </w:rPr>
              <w:t>等</w:t>
            </w:r>
            <w:r>
              <w:rPr>
                <w:rFonts w:hint="default" w:ascii="宋体" w:hAnsi="宋体" w:cs="宋体"/>
                <w:color w:val="000000" w:themeColor="text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eastAsia="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关注重点：</w:t>
            </w:r>
            <w:r>
              <w:rPr>
                <w:rFonts w:hint="eastAsia" w:ascii="宋体" w:hAnsi="宋体" w:cs="宋体"/>
                <w:color w:val="000000" w:themeColor="text1"/>
                <w:szCs w:val="21"/>
                <w:lang w:val="en-US" w:eastAsia="zh-CN"/>
                <w14:textFill>
                  <w14:solidFill>
                    <w14:schemeClr w14:val="tx1"/>
                  </w14:solidFill>
                </w14:textFill>
              </w:rPr>
              <w:t>1.王皓玉：幼儿在游戏前的计划情况。2.徐梦嘉：幼儿在游戏后的区域整理情况</w:t>
            </w:r>
            <w:r>
              <w:rPr>
                <w:rFonts w:ascii="宋体" w:hAnsi="宋体" w:cs="宋体"/>
                <w:color w:val="000000" w:themeColor="text1"/>
                <w:szCs w:val="21"/>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N/>
              <w:bidi w:val="0"/>
              <w:adjustRightInd/>
              <w:snapToGrid/>
              <w:spacing w:line="280" w:lineRule="exac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晴天：户外混班游戏—有趣的滑滑梯；大型攀爬架；滚滚乐；好玩的小车；越过障碍物；滚轮胎；大型亿童玩具；小小攀爬架；彩虹伞；拍皮球；过独木桥。</w:t>
            </w:r>
            <w:r>
              <w:rPr>
                <w:rFonts w:ascii="宋体" w:hAnsi="宋体" w:cs="宋体"/>
                <w:color w:val="000000" w:themeColor="text1"/>
                <w:szCs w:val="21"/>
                <w14:textFill>
                  <w14:solidFill>
                    <w14:schemeClr w14:val="tx1"/>
                  </w14:solidFill>
                </w14:textFill>
              </w:rPr>
              <w:br w:type="textWrapping"/>
            </w:r>
            <w:r>
              <w:rPr>
                <w:rFonts w:ascii="宋体" w:hAnsi="宋体" w:cs="宋体"/>
                <w:color w:val="000000" w:themeColor="text1"/>
                <w:szCs w:val="21"/>
                <w14:textFill>
                  <w14:solidFill>
                    <w14:schemeClr w14:val="tx1"/>
                  </w14:solidFill>
                </w14:textFill>
              </w:rPr>
              <w:t>雨天：室内走廊自主游戏-小小板凳乐、跳房子、滚球、大型亿童玩具、跳过障碍物。</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textAlignment w:val="auto"/>
              <w:rPr>
                <w:rFonts w:hint="default" w:ascii="宋体" w:hAnsi="宋体"/>
                <w:szCs w:val="21"/>
                <w:lang w:val="en-US" w:eastAsia="zh-CN"/>
              </w:rPr>
            </w:pPr>
            <w:r>
              <w:rPr>
                <w:rFonts w:hint="eastAsia" w:ascii="宋体" w:hAnsi="宋体"/>
                <w:szCs w:val="21"/>
                <w:lang w:val="en-US" w:eastAsia="zh-CN"/>
              </w:rPr>
              <w:t xml:space="preserve">1.综合：我们周围的环境     </w:t>
            </w:r>
            <w:r>
              <w:rPr>
                <w:rFonts w:hint="eastAsia" w:ascii="宋体" w:hAnsi="宋体" w:cs="宋体"/>
                <w:color w:val="000000"/>
                <w:szCs w:val="21"/>
                <w:lang w:val="en-US" w:eastAsia="zh-CN"/>
              </w:rPr>
              <w:t>2.</w:t>
            </w:r>
            <w:r>
              <w:rPr>
                <w:rFonts w:hint="eastAsia" w:ascii="宋体" w:hAnsi="宋体"/>
                <w:szCs w:val="21"/>
                <w:lang w:val="en-US" w:eastAsia="zh-CN"/>
              </w:rPr>
              <w:t>社会：各种各样的垃圾桶</w:t>
            </w:r>
            <w:r>
              <w:rPr>
                <w:rFonts w:hint="eastAsia" w:ascii="宋体" w:hAnsi="宋体" w:cs="宋体"/>
                <w:color w:val="000000"/>
                <w:szCs w:val="21"/>
                <w:lang w:val="en-US" w:eastAsia="zh-CN"/>
              </w:rPr>
              <w:t xml:space="preserve">      3.美术</w:t>
            </w:r>
            <w:r>
              <w:rPr>
                <w:rFonts w:ascii="宋体" w:hAnsi="宋体" w:cs="宋体"/>
                <w:color w:val="000000"/>
                <w:szCs w:val="21"/>
                <w:lang w:eastAsia="zh-Hans"/>
              </w:rPr>
              <w:t>：</w:t>
            </w:r>
            <w:r>
              <w:rPr>
                <w:rFonts w:hint="eastAsia" w:ascii="宋体" w:hAnsi="宋体" w:cs="宋体"/>
                <w:color w:val="000000"/>
                <w:szCs w:val="21"/>
                <w:lang w:val="en-US" w:eastAsia="zh-CN"/>
              </w:rPr>
              <w:t>我设计的垃圾桶</w:t>
            </w:r>
          </w:p>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textAlignment w:val="auto"/>
              <w:rPr>
                <w:rFonts w:hint="default" w:ascii="宋体" w:hAnsi="宋体"/>
                <w:szCs w:val="21"/>
                <w:lang w:val="en-US" w:eastAsia="zh-CN"/>
              </w:rPr>
            </w:pPr>
            <w:r>
              <w:rPr>
                <w:rFonts w:hint="eastAsia" w:ascii="宋体" w:hAnsi="宋体"/>
                <w:szCs w:val="21"/>
                <w:lang w:val="en-US" w:eastAsia="zh-CN"/>
              </w:rPr>
              <w:t>4.科学：垃圾找家           5</w:t>
            </w:r>
            <w:r>
              <w:rPr>
                <w:rFonts w:hint="default" w:ascii="宋体" w:hAnsi="宋体"/>
                <w:szCs w:val="21"/>
                <w:lang w:val="en-US" w:eastAsia="zh-CN"/>
              </w:rPr>
              <w:t>.</w:t>
            </w:r>
            <w:r>
              <w:rPr>
                <w:rFonts w:hint="eastAsia" w:ascii="宋体" w:hAnsi="宋体"/>
                <w:szCs w:val="21"/>
                <w:lang w:val="en-US" w:eastAsia="zh-CN"/>
              </w:rPr>
              <w:t>语言：我的计划书</w:t>
            </w:r>
            <w:bookmarkStart w:id="0" w:name="_GoBack"/>
            <w:bookmarkEnd w:id="0"/>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有趣的分类</w:t>
            </w:r>
            <w:r>
              <w:rPr>
                <w:rFonts w:hint="eastAsia" w:ascii="宋体" w:hAnsi="宋体" w:cs="宋体"/>
                <w:color w:val="000000"/>
                <w:kern w:val="0"/>
                <w:szCs w:val="21"/>
              </w:rPr>
              <w:t>；悦生活：</w:t>
            </w:r>
            <w:r>
              <w:rPr>
                <w:rFonts w:hint="eastAsia" w:ascii="宋体" w:hAnsi="宋体" w:cs="宋体"/>
                <w:color w:val="000000"/>
                <w:kern w:val="0"/>
                <w:szCs w:val="21"/>
                <w:lang w:val="en-US" w:eastAsia="zh-CN"/>
              </w:rPr>
              <w:t>寻找幼儿园的垃圾</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翻山越岭</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美工室：我设计的垃圾桶</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keepNext w:val="0"/>
        <w:keepLines w:val="0"/>
        <w:pageBreakBefore w:val="0"/>
        <w:kinsoku/>
        <w:wordWrap w:val="0"/>
        <w:overflowPunct/>
        <w:topLinePunct w:val="0"/>
        <w:autoSpaceDN/>
        <w:bidi w:val="0"/>
        <w:spacing w:line="320" w:lineRule="exact"/>
        <w:ind w:right="210"/>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王皓玉、徐梦嘉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王皓玉</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6B089E"/>
    <w:rsid w:val="018067FB"/>
    <w:rsid w:val="02BD4A0E"/>
    <w:rsid w:val="0309527A"/>
    <w:rsid w:val="03916F6C"/>
    <w:rsid w:val="03B77229"/>
    <w:rsid w:val="051A60E2"/>
    <w:rsid w:val="0616597F"/>
    <w:rsid w:val="0783185F"/>
    <w:rsid w:val="094B3B92"/>
    <w:rsid w:val="094B6A8A"/>
    <w:rsid w:val="0A225636"/>
    <w:rsid w:val="0B093D05"/>
    <w:rsid w:val="0C833643"/>
    <w:rsid w:val="0D2941EA"/>
    <w:rsid w:val="0E2A28DC"/>
    <w:rsid w:val="0F6B2615"/>
    <w:rsid w:val="106F63B8"/>
    <w:rsid w:val="13450BEF"/>
    <w:rsid w:val="155B515D"/>
    <w:rsid w:val="19356B2C"/>
    <w:rsid w:val="1A7B1198"/>
    <w:rsid w:val="1BC142A1"/>
    <w:rsid w:val="1DB23D88"/>
    <w:rsid w:val="1EE324BA"/>
    <w:rsid w:val="1F647304"/>
    <w:rsid w:val="20032679"/>
    <w:rsid w:val="20295008"/>
    <w:rsid w:val="20E84ACB"/>
    <w:rsid w:val="210240DE"/>
    <w:rsid w:val="21F06FC3"/>
    <w:rsid w:val="21F267C3"/>
    <w:rsid w:val="227C35C6"/>
    <w:rsid w:val="22C205C9"/>
    <w:rsid w:val="241061BE"/>
    <w:rsid w:val="243A0C25"/>
    <w:rsid w:val="24651B54"/>
    <w:rsid w:val="26E33204"/>
    <w:rsid w:val="271E47F5"/>
    <w:rsid w:val="27916656"/>
    <w:rsid w:val="279A1B15"/>
    <w:rsid w:val="27F04A3C"/>
    <w:rsid w:val="287F61D6"/>
    <w:rsid w:val="2B1173EE"/>
    <w:rsid w:val="2B9468FB"/>
    <w:rsid w:val="2BF65788"/>
    <w:rsid w:val="2EA27501"/>
    <w:rsid w:val="2F88239B"/>
    <w:rsid w:val="30526494"/>
    <w:rsid w:val="30D56B9E"/>
    <w:rsid w:val="30E06A1A"/>
    <w:rsid w:val="3133097A"/>
    <w:rsid w:val="322B4F55"/>
    <w:rsid w:val="32CC24C5"/>
    <w:rsid w:val="34EB675E"/>
    <w:rsid w:val="39EE5CF0"/>
    <w:rsid w:val="3A1415B9"/>
    <w:rsid w:val="3AA11942"/>
    <w:rsid w:val="3AFB06C4"/>
    <w:rsid w:val="3B4A7C36"/>
    <w:rsid w:val="3E5A1EFC"/>
    <w:rsid w:val="40653A13"/>
    <w:rsid w:val="41D00964"/>
    <w:rsid w:val="429032E9"/>
    <w:rsid w:val="43BC674C"/>
    <w:rsid w:val="458F65D9"/>
    <w:rsid w:val="45AC161A"/>
    <w:rsid w:val="471C51D9"/>
    <w:rsid w:val="492C0C95"/>
    <w:rsid w:val="496B40F1"/>
    <w:rsid w:val="4A4834BD"/>
    <w:rsid w:val="4AC70F74"/>
    <w:rsid w:val="4B59057D"/>
    <w:rsid w:val="4C547C35"/>
    <w:rsid w:val="4D151ABA"/>
    <w:rsid w:val="4DA84268"/>
    <w:rsid w:val="4E803697"/>
    <w:rsid w:val="525A7F6F"/>
    <w:rsid w:val="54501629"/>
    <w:rsid w:val="549F610D"/>
    <w:rsid w:val="54DC4C6B"/>
    <w:rsid w:val="57425202"/>
    <w:rsid w:val="59833703"/>
    <w:rsid w:val="5C9E5181"/>
    <w:rsid w:val="5D0A6864"/>
    <w:rsid w:val="5D547B6E"/>
    <w:rsid w:val="5D9B481C"/>
    <w:rsid w:val="5DF84CFE"/>
    <w:rsid w:val="61BE4076"/>
    <w:rsid w:val="61CA6AC0"/>
    <w:rsid w:val="635C3B47"/>
    <w:rsid w:val="637C1792"/>
    <w:rsid w:val="63EF3898"/>
    <w:rsid w:val="65F55B8D"/>
    <w:rsid w:val="67024A05"/>
    <w:rsid w:val="67236D5C"/>
    <w:rsid w:val="67570487"/>
    <w:rsid w:val="68D82497"/>
    <w:rsid w:val="6AE512A7"/>
    <w:rsid w:val="6C1E41E9"/>
    <w:rsid w:val="6C367D9E"/>
    <w:rsid w:val="6C577DFB"/>
    <w:rsid w:val="6CD01102"/>
    <w:rsid w:val="6FEB422D"/>
    <w:rsid w:val="6FF8AA3B"/>
    <w:rsid w:val="70D56178"/>
    <w:rsid w:val="74062712"/>
    <w:rsid w:val="745820F0"/>
    <w:rsid w:val="75D461F2"/>
    <w:rsid w:val="76FA74A7"/>
    <w:rsid w:val="77194816"/>
    <w:rsid w:val="774A5F6C"/>
    <w:rsid w:val="79780B57"/>
    <w:rsid w:val="7D07647A"/>
    <w:rsid w:val="7D1C0242"/>
    <w:rsid w:val="7D406413"/>
    <w:rsid w:val="7DD00F61"/>
    <w:rsid w:val="7E9626C2"/>
    <w:rsid w:val="7FC3647D"/>
    <w:rsid w:val="7FCB766A"/>
    <w:rsid w:val="7FD42DF7"/>
    <w:rsid w:val="9FBF60D2"/>
    <w:rsid w:val="ED75699C"/>
    <w:rsid w:val="FCBF47EC"/>
    <w:rsid w:val="FEF7DB0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1136</Words>
  <Characters>1167</Characters>
  <Lines>9</Lines>
  <Paragraphs>2</Paragraphs>
  <TotalTime>3</TotalTime>
  <ScaleCrop>false</ScaleCrop>
  <LinksUpToDate>false</LinksUpToDate>
  <CharactersWithSpaces>1205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2022-03-14T21:37:00Z</dcterms:created>
  <dc:creator>雨林木风</dc:creator>
  <cp:lastModifiedBy>孟加拉国的树袋熊</cp:lastModifiedBy>
  <cp:lastPrinted>2024-04-30T08:11:00Z</cp:lastPrinted>
  <dcterms:modified xsi:type="dcterms:W3CDTF">2024-05-10T04:19:53Z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046F5A0E3C6F0A26A3A92D6640862133_43</vt:lpwstr>
  </property>
</Properties>
</file>