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52"/>
          <w:szCs w:val="52"/>
        </w:rPr>
        <w:t>武进区洛阳中心小学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52"/>
          <w:szCs w:val="52"/>
        </w:rPr>
        <w:t>“168”爱生行动</w:t>
      </w:r>
      <w:r>
        <w:rPr>
          <w:rFonts w:hint="eastAsia" w:ascii="黑体" w:hAnsi="黑体" w:eastAsia="黑体" w:cs="宋体"/>
          <w:b/>
          <w:color w:val="000000"/>
          <w:kern w:val="0"/>
          <w:sz w:val="52"/>
          <w:szCs w:val="52"/>
        </w:rPr>
        <w:t>记录本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（202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.0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2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—202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.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06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）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900" w:lineRule="atLeast"/>
        <w:jc w:val="left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学      校：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  <w:lang w:val="en-US" w:eastAsia="zh-CN"/>
        </w:rPr>
        <w:t>武进区洛阳中心小学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            </w:t>
      </w:r>
    </w:p>
    <w:p>
      <w:pPr>
        <w:widowControl/>
        <w:spacing w:line="900" w:lineRule="atLeast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 xml:space="preserve">        志愿者姓名: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  <w:lang w:val="en-US" w:eastAsia="zh-CN"/>
        </w:rPr>
        <w:t>邹孝莉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            </w:t>
      </w:r>
    </w:p>
    <w:p>
      <w:pPr>
        <w:widowControl/>
        <w:spacing w:line="90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武进区洛阳中心小学“168”爱生行动志愿书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校党总支、校工会：</w:t>
      </w:r>
    </w:p>
    <w:p>
      <w:pPr>
        <w:widowControl/>
        <w:spacing w:line="390" w:lineRule="atLeast"/>
        <w:ind w:firstLine="6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我自愿参加学校开展的“168”爱生行动。我的基本情况是：</w:t>
      </w:r>
    </w:p>
    <w:tbl>
      <w:tblPr>
        <w:tblStyle w:val="4"/>
        <w:tblW w:w="8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邹孝莉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1988.07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中小学一级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六1六2 数学教师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</w:tbl>
    <w:p>
      <w:pPr>
        <w:widowControl/>
        <w:spacing w:line="390" w:lineRule="atLeast"/>
        <w:ind w:firstLine="6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我重点帮扶的学生是：</w:t>
      </w:r>
    </w:p>
    <w:tbl>
      <w:tblPr>
        <w:tblStyle w:val="4"/>
        <w:tblW w:w="87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262"/>
        <w:gridCol w:w="942"/>
        <w:gridCol w:w="1550"/>
        <w:gridCol w:w="1089"/>
        <w:gridCol w:w="1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马晨元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both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六2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周连卓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六2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陈杜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both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六1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困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难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马晨元学习不自觉，家作不完成，没有时间观念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周连卓家作潦草，经常偷工减料，交友不慎，态度不端正。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陈杜在家经常玩游戏，不家作，上课开小差，睡觉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帮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措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帮助他们寻找小老师，老师不在，时由小老师督促帮助他们认真、独立、及时完成作业；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找他们谈心，教育他们要认真对待每一件事情；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找他们家长谈心，希望回家后，家长能配合督促他们。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签  名： 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                    年      月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4年3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六2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邹孝莉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马晨元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课后与其聊天，了解他的业余生活，了解家庭情况，鼓励激发他学习的积极性，让他了解正确的交友方式，以及课后的生活方式，多接触一些正面的人，少接触一些不良的同学。</w:t>
            </w: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2024年3月6日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六1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邹孝莉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48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多鼓励他，向他介绍班级中的好的榜样，同时鼓励其他学生与他交朋友，让其他同学帮助他，辅导他。同时多肯定和表扬他的优点，培养其自信心。</w:t>
            </w:r>
          </w:p>
        </w:tc>
      </w:tr>
    </w:tbl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2024年4月1日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六2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邹孝莉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周连卓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与其谈心，了解家庭情况，积极解决后顾之忧，让家长创造一个安静的学习环境。</w:t>
            </w:r>
          </w:p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课上多提问简单的问题，多单独辅导，给其找一个学习上的小老师，让他能够有一个监督和求助的机会。</w:t>
            </w: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2024年4月10日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六2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邹孝莉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与其聊天，多向他介绍一些好的学习的例子，如和他差不多的同学改变自己的事例，帮助他确立正确的观念。同时介绍一些交友和处事的正确方法，能明辨是非。</w:t>
            </w:r>
          </w:p>
        </w:tc>
      </w:tr>
    </w:tbl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2024年4月8日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六2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邹孝莉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余潇然</w:t>
            </w:r>
          </w:p>
        </w:tc>
      </w:tr>
      <w:tr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找其聊天，通过举例子，使其了解沉迷手机的危害，同时了解家庭情况，联系家长在家能够多关心孩子的生活和学习。</w:t>
            </w: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2024年4月29日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六1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邹孝莉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罗月廷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多次聊天，同时发挥同学的力量，多宣传手机的危害，让同学在平时学习过程中，多帮助他，多鼓励他，表扬他的优点。</w:t>
            </w:r>
          </w:p>
        </w:tc>
      </w:tr>
    </w:tbl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left"/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“168”爱生行动活动记录（辅导学习）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37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46"/>
        <w:gridCol w:w="1687"/>
        <w:gridCol w:w="3515"/>
        <w:gridCol w:w="13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时间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地点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具体帮扶内容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六1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陈杜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与其谈心，了解家庭情况，积极解决后顾之忧，让家长创造一个安静的学习环境。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3.20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六2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马晨元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多肯定和表扬他的优点，培养其自信心。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3.27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六1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陈杜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多次聊天，同时发挥同学的力量，多宣传手机的危害，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六2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马晨元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让同学在平时学习过程中，多帮助他，多鼓励他，表扬他的优点。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4.9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六1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陈杜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与其聊天，多向他介绍一些好的学习的例子，帮助他确立正确的观念。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4.12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六2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周连卓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介绍一些交友和处事的正确方法，能明辨是非。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六1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陈杜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多指导他解题的方法，关注他学习的困难支出，给他找一个学习上的小伙伴。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5.7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六2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周连卓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课堂上多提简单的问题，让他有学习的信心。同时指出学习上的缺点。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注：“168”爱生行动活动记录（辅导学习）不少于</w:t>
      </w:r>
      <w:r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8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次。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  <w:t>“168”爱生行动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活动反馈表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22"/>
        <w:gridCol w:w="1652"/>
        <w:gridCol w:w="468"/>
        <w:gridCol w:w="992"/>
        <w:gridCol w:w="584"/>
        <w:gridCol w:w="3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教师姓名</w:t>
            </w:r>
          </w:p>
        </w:tc>
        <w:tc>
          <w:tcPr>
            <w:tcW w:w="24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邹孝莉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武进区洛阳中心小学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邹老师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在教学中尊重孩子的兴趣爱好，生活感受和表现形式，不强求一律。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平时能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有意识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通过各种游戏、比赛等教学手段，充分调动他的学习兴趣及学习积极性。让他的天性和个性得以自由健康的发挥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要我学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我要学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”。</w:t>
            </w:r>
          </w:p>
          <w:p>
            <w:pPr>
              <w:widowControl/>
              <w:spacing w:line="390" w:lineRule="atLeast"/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明白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孩子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存在优点和缺点两方面，发现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缺点，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平时潘涛总怕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得不到老师的肯定。所以，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长期以来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邹老师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一直、用发展的观点看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一直坚信潘涛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的今天比他的昨天好，即使不然，也应相信他的明天会比今天好。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其次，邹老师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因势利导，化消极因素为积极因素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帮助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孩子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找到优、缺点，以发扬优点，克服缺点。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以平常的心态对待:厌恶、责骂只能适得其反，他们应该享有同其它学生同样的平等和民主，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只要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稍有一点进步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就能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得到老师的肯定。</w:t>
            </w:r>
          </w:p>
          <w:p>
            <w:pPr>
              <w:widowControl/>
              <w:spacing w:line="390" w:lineRule="atLeast"/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邹老师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真正做到晓之以理，动之以情。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感受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潘涛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在学习过程中的各种心理表现和看法，如对学习的畏惧、犹豫、满足、冷漠，错误的想法和指责等，信任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，鼓励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班级(或单位)</w:t>
            </w:r>
          </w:p>
        </w:tc>
        <w:tc>
          <w:tcPr>
            <w:tcW w:w="3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4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D2408"/>
    <w:multiLevelType w:val="singleLevel"/>
    <w:tmpl w:val="7CBD24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2YWRmZGU0MDUxMGY0NWQyMTNhNjJiOTc3NzFiMjIifQ=="/>
    <w:docVar w:name="KSO_WPS_MARK_KEY" w:val="f1d39ff8-698f-4eee-a159-008003b3f92a"/>
  </w:docVars>
  <w:rsids>
    <w:rsidRoot w:val="00E72F9B"/>
    <w:rsid w:val="0003446E"/>
    <w:rsid w:val="00075965"/>
    <w:rsid w:val="00090914"/>
    <w:rsid w:val="001212D4"/>
    <w:rsid w:val="00221D61"/>
    <w:rsid w:val="00383C11"/>
    <w:rsid w:val="0046790B"/>
    <w:rsid w:val="004A0479"/>
    <w:rsid w:val="00550824"/>
    <w:rsid w:val="005A5CCF"/>
    <w:rsid w:val="00622ADA"/>
    <w:rsid w:val="00660BDE"/>
    <w:rsid w:val="006629A9"/>
    <w:rsid w:val="0070449C"/>
    <w:rsid w:val="00785683"/>
    <w:rsid w:val="007F1B7F"/>
    <w:rsid w:val="00811C42"/>
    <w:rsid w:val="00876F27"/>
    <w:rsid w:val="00891CAD"/>
    <w:rsid w:val="009E1B90"/>
    <w:rsid w:val="00C223D8"/>
    <w:rsid w:val="00C60A70"/>
    <w:rsid w:val="00C654DF"/>
    <w:rsid w:val="00D55E52"/>
    <w:rsid w:val="00E72F9B"/>
    <w:rsid w:val="00FC6A18"/>
    <w:rsid w:val="09733EF5"/>
    <w:rsid w:val="32EB32F9"/>
    <w:rsid w:val="375F6AD5"/>
    <w:rsid w:val="3DAB3A55"/>
    <w:rsid w:val="4FE348FA"/>
    <w:rsid w:val="61CD5760"/>
    <w:rsid w:val="66DF6E07"/>
    <w:rsid w:val="67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1933</Words>
  <Characters>2029</Characters>
  <Lines>8</Lines>
  <Paragraphs>2</Paragraphs>
  <TotalTime>4</TotalTime>
  <ScaleCrop>false</ScaleCrop>
  <LinksUpToDate>false</LinksUpToDate>
  <CharactersWithSpaces>2233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2022-03-11T02:23:00Z</dcterms:created>
  <dc:creator>mac</dc:creator>
  <cp:lastModifiedBy>木木</cp:lastModifiedBy>
  <cp:lastPrinted>2022-06-20T06:44:00Z</cp:lastPrinted>
  <dcterms:modified xsi:type="dcterms:W3CDTF">2024-05-08T06:55:37Z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A6DC229C6C804853A78CAE467EB1D146_13</vt:lpwstr>
  </property>
</Properties>
</file>