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ordWrap/>
        <w:topLinePunct w:val="0"/>
        <w:autoSpaceDE/>
        <w:autoSpaceDN/>
        <w:bidi w:val="0"/>
        <w:snapToGrid/>
        <w:spacing w:line="420" w:lineRule="exact"/>
        <w:jc w:val="center"/>
        <w:rPr>
          <w:rFonts w:hint="default"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w:t>
      </w:r>
      <w:r>
        <w:rPr>
          <w:rFonts w:hint="eastAsia" w:ascii="黑体" w:hAnsi="黑体" w:eastAsia="黑体" w:cs="黑体"/>
          <w:b w:val="0"/>
          <w:bCs w:val="0"/>
          <w:sz w:val="28"/>
          <w:szCs w:val="28"/>
          <w:u w:val="none"/>
          <w:lang w:eastAsia="zh-CN"/>
        </w:rPr>
        <w:t>基于</w:t>
      </w:r>
      <w:r>
        <w:rPr>
          <w:rFonts w:hint="eastAsia" w:ascii="黑体" w:hAnsi="黑体" w:eastAsia="黑体" w:cs="黑体"/>
          <w:b w:val="0"/>
          <w:bCs w:val="0"/>
          <w:sz w:val="28"/>
          <w:szCs w:val="28"/>
          <w:u w:val="none"/>
        </w:rPr>
        <w:t>范导式教学</w:t>
      </w:r>
      <w:r>
        <w:rPr>
          <w:rFonts w:hint="eastAsia" w:ascii="黑体" w:hAnsi="黑体" w:eastAsia="黑体" w:cs="黑体"/>
          <w:b w:val="0"/>
          <w:bCs w:val="0"/>
          <w:sz w:val="28"/>
          <w:szCs w:val="28"/>
          <w:u w:val="none"/>
          <w:lang w:eastAsia="zh-CN"/>
        </w:rPr>
        <w:t>的</w:t>
      </w:r>
      <w:r>
        <w:rPr>
          <w:rFonts w:hint="eastAsia" w:ascii="黑体" w:hAnsi="黑体" w:eastAsia="黑体" w:cs="黑体"/>
          <w:b w:val="0"/>
          <w:bCs w:val="0"/>
          <w:sz w:val="28"/>
          <w:szCs w:val="28"/>
          <w:u w:val="none"/>
        </w:rPr>
        <w:t>小学生</w:t>
      </w:r>
      <w:r>
        <w:rPr>
          <w:rFonts w:hint="eastAsia" w:ascii="黑体" w:hAnsi="黑体" w:eastAsia="黑体" w:cs="黑体"/>
          <w:b w:val="0"/>
          <w:bCs w:val="0"/>
          <w:sz w:val="28"/>
          <w:szCs w:val="28"/>
          <w:u w:val="none"/>
          <w:lang w:val="en-US" w:eastAsia="zh-CN"/>
        </w:rPr>
        <w:t>英语</w:t>
      </w:r>
      <w:r>
        <w:rPr>
          <w:rFonts w:hint="eastAsia" w:ascii="黑体" w:hAnsi="黑体" w:eastAsia="黑体" w:cs="黑体"/>
          <w:b w:val="0"/>
          <w:bCs w:val="0"/>
          <w:sz w:val="28"/>
          <w:szCs w:val="28"/>
          <w:u w:val="none"/>
        </w:rPr>
        <w:t>语用能力</w:t>
      </w:r>
      <w:r>
        <w:rPr>
          <w:rFonts w:hint="eastAsia" w:ascii="黑体" w:hAnsi="黑体" w:eastAsia="黑体" w:cs="黑体"/>
          <w:b w:val="0"/>
          <w:bCs w:val="0"/>
          <w:sz w:val="28"/>
          <w:szCs w:val="28"/>
          <w:u w:val="none"/>
          <w:lang w:eastAsia="zh-CN"/>
        </w:rPr>
        <w:t>提升</w:t>
      </w:r>
      <w:r>
        <w:rPr>
          <w:rFonts w:hint="eastAsia" w:ascii="黑体" w:hAnsi="黑体" w:eastAsia="黑体" w:cs="黑体"/>
          <w:b w:val="0"/>
          <w:bCs w:val="0"/>
          <w:sz w:val="28"/>
          <w:szCs w:val="28"/>
          <w:u w:val="none"/>
        </w:rPr>
        <w:t>研究</w:t>
      </w:r>
      <w:r>
        <w:rPr>
          <w:rFonts w:hint="eastAsia" w:ascii="黑体" w:hAnsi="黑体" w:eastAsia="黑体" w:cs="黑体"/>
          <w:b/>
          <w:bCs/>
          <w:sz w:val="28"/>
          <w:szCs w:val="28"/>
          <w:lang w:val="en-US" w:eastAsia="zh-CN"/>
        </w:rPr>
        <w:t>》</w:t>
      </w:r>
      <w:r>
        <w:rPr>
          <w:rFonts w:hint="eastAsia" w:ascii="黑体" w:hAnsi="黑体" w:eastAsia="黑体" w:cs="黑体"/>
          <w:b w:val="0"/>
          <w:bCs w:val="0"/>
          <w:sz w:val="28"/>
          <w:szCs w:val="28"/>
          <w:lang w:val="en-US" w:eastAsia="zh-CN"/>
        </w:rPr>
        <w:t>课题研究总结</w:t>
      </w:r>
    </w:p>
    <w:p>
      <w:pPr>
        <w:pStyle w:val="5"/>
        <w:keepNext w:val="0"/>
        <w:keepLines w:val="0"/>
        <w:pageBreakBefore w:val="0"/>
        <w:wordWrap/>
        <w:topLinePunct w:val="0"/>
        <w:autoSpaceDE/>
        <w:autoSpaceDN/>
        <w:bidi w:val="0"/>
        <w:snapToGrid/>
        <w:spacing w:line="420" w:lineRule="exact"/>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常州市虹景小学  黄蕾  包丽琴</w:t>
      </w:r>
    </w:p>
    <w:p>
      <w:pPr>
        <w:spacing w:line="460" w:lineRule="exact"/>
        <w:jc w:val="center"/>
        <w:rPr>
          <w:rFonts w:hint="eastAsia" w:ascii="楷体" w:hAnsi="楷体" w:eastAsia="楷体" w:cs="黑体"/>
          <w:color w:val="000000"/>
          <w:sz w:val="21"/>
          <w:szCs w:val="21"/>
        </w:rPr>
      </w:pPr>
      <w:r>
        <w:rPr>
          <w:rFonts w:hint="eastAsia" w:ascii="楷体" w:hAnsi="楷体" w:eastAsia="楷体" w:cs="黑体"/>
          <w:color w:val="000000"/>
          <w:sz w:val="21"/>
          <w:szCs w:val="21"/>
        </w:rPr>
        <w:t>（20</w:t>
      </w:r>
      <w:r>
        <w:rPr>
          <w:rFonts w:ascii="楷体" w:hAnsi="楷体" w:eastAsia="楷体" w:cs="黑体"/>
          <w:color w:val="000000"/>
          <w:sz w:val="21"/>
          <w:szCs w:val="21"/>
        </w:rPr>
        <w:t>2</w:t>
      </w:r>
      <w:r>
        <w:rPr>
          <w:rFonts w:hint="eastAsia" w:ascii="楷体" w:hAnsi="楷体" w:eastAsia="楷体" w:cs="黑体"/>
          <w:color w:val="000000"/>
          <w:sz w:val="21"/>
          <w:szCs w:val="21"/>
          <w:lang w:val="en-US" w:eastAsia="zh-CN"/>
        </w:rPr>
        <w:t>3</w:t>
      </w:r>
      <w:r>
        <w:rPr>
          <w:rFonts w:hint="eastAsia" w:ascii="楷体" w:hAnsi="楷体" w:eastAsia="楷体" w:cs="黑体"/>
          <w:color w:val="000000"/>
          <w:sz w:val="21"/>
          <w:szCs w:val="21"/>
        </w:rPr>
        <w:t>年</w:t>
      </w:r>
      <w:r>
        <w:rPr>
          <w:rFonts w:hint="eastAsia" w:ascii="楷体" w:hAnsi="楷体" w:eastAsia="楷体" w:cs="黑体"/>
          <w:color w:val="000000"/>
          <w:sz w:val="21"/>
          <w:szCs w:val="21"/>
          <w:lang w:val="en-US" w:eastAsia="zh-CN"/>
        </w:rPr>
        <w:t>2</w:t>
      </w:r>
      <w:r>
        <w:rPr>
          <w:rFonts w:hint="eastAsia" w:ascii="楷体" w:hAnsi="楷体" w:eastAsia="楷体" w:cs="黑体"/>
          <w:color w:val="000000"/>
          <w:sz w:val="21"/>
          <w:szCs w:val="21"/>
        </w:rPr>
        <w:t>月---202</w:t>
      </w:r>
      <w:r>
        <w:rPr>
          <w:rFonts w:hint="eastAsia" w:ascii="楷体" w:hAnsi="楷体" w:eastAsia="楷体" w:cs="黑体"/>
          <w:color w:val="000000"/>
          <w:sz w:val="21"/>
          <w:szCs w:val="21"/>
          <w:lang w:val="en-US" w:eastAsia="zh-CN"/>
        </w:rPr>
        <w:t>4</w:t>
      </w:r>
      <w:r>
        <w:rPr>
          <w:rFonts w:hint="eastAsia" w:ascii="楷体" w:hAnsi="楷体" w:eastAsia="楷体" w:cs="黑体"/>
          <w:color w:val="000000"/>
          <w:sz w:val="21"/>
          <w:szCs w:val="21"/>
        </w:rPr>
        <w:t>年</w:t>
      </w:r>
      <w:r>
        <w:rPr>
          <w:rFonts w:hint="eastAsia" w:ascii="楷体" w:hAnsi="楷体" w:eastAsia="楷体" w:cs="黑体"/>
          <w:color w:val="000000"/>
          <w:sz w:val="21"/>
          <w:szCs w:val="21"/>
          <w:lang w:val="en-US" w:eastAsia="zh-CN"/>
        </w:rPr>
        <w:t>1</w:t>
      </w:r>
      <w:bookmarkStart w:id="0" w:name="_GoBack"/>
      <w:bookmarkEnd w:id="0"/>
      <w:r>
        <w:rPr>
          <w:rFonts w:hint="eastAsia" w:ascii="楷体" w:hAnsi="楷体" w:eastAsia="楷体" w:cs="黑体"/>
          <w:color w:val="000000"/>
          <w:sz w:val="21"/>
          <w:szCs w:val="21"/>
        </w:rPr>
        <w:t>月）</w:t>
      </w:r>
    </w:p>
    <w:p>
      <w:pPr>
        <w:spacing w:line="460" w:lineRule="exact"/>
        <w:jc w:val="center"/>
        <w:rPr>
          <w:rFonts w:hint="eastAsia" w:ascii="楷体" w:hAnsi="楷体" w:eastAsia="楷体" w:cs="黑体"/>
          <w:color w:val="000000"/>
          <w:sz w:val="21"/>
          <w:szCs w:val="21"/>
        </w:rPr>
      </w:pPr>
    </w:p>
    <w:p>
      <w:pPr>
        <w:keepNext w:val="0"/>
        <w:keepLines w:val="0"/>
        <w:pageBreakBefore w:val="0"/>
        <w:wordWrap/>
        <w:topLinePunct w:val="0"/>
        <w:autoSpaceDE/>
        <w:autoSpaceDN/>
        <w:bidi w:val="0"/>
        <w:snapToGrid/>
        <w:spacing w:line="420" w:lineRule="exact"/>
        <w:ind w:firstLine="420" w:firstLineChars="200"/>
        <w:rPr>
          <w:rFonts w:hint="default" w:ascii="宋体" w:hAnsi="宋体" w:eastAsia="宋体"/>
          <w:sz w:val="21"/>
          <w:szCs w:val="21"/>
          <w:lang w:val="en-US" w:eastAsia="zh-CN"/>
        </w:rPr>
      </w:pPr>
      <w:r>
        <w:rPr>
          <w:rFonts w:hint="eastAsia" w:ascii="宋体" w:hAnsi="宋体"/>
          <w:sz w:val="21"/>
          <w:szCs w:val="21"/>
        </w:rPr>
        <w:t>本学期，我们</w:t>
      </w:r>
      <w:r>
        <w:rPr>
          <w:rFonts w:hint="eastAsia" w:ascii="宋体" w:hAnsi="宋体"/>
          <w:sz w:val="21"/>
          <w:szCs w:val="21"/>
          <w:lang w:val="en-US" w:eastAsia="zh-CN"/>
        </w:rPr>
        <w:t>立足课题研究，</w:t>
      </w:r>
      <w:r>
        <w:rPr>
          <w:rFonts w:hint="eastAsia" w:ascii="宋体" w:hAnsi="宋体"/>
          <w:sz w:val="21"/>
          <w:szCs w:val="21"/>
        </w:rPr>
        <w:t>本着“发展教师、发展学生”的方针，继续以促进学生</w:t>
      </w:r>
      <w:r>
        <w:rPr>
          <w:rFonts w:hint="eastAsia" w:ascii="宋体" w:hAnsi="宋体"/>
          <w:sz w:val="21"/>
          <w:szCs w:val="21"/>
          <w:lang w:val="en-US" w:eastAsia="zh-CN"/>
        </w:rPr>
        <w:t>语用能力</w:t>
      </w:r>
      <w:r>
        <w:rPr>
          <w:rFonts w:hint="eastAsia" w:ascii="宋体" w:hAnsi="宋体"/>
          <w:sz w:val="21"/>
          <w:szCs w:val="21"/>
        </w:rPr>
        <w:t>为目标，</w:t>
      </w:r>
      <w:r>
        <w:rPr>
          <w:rFonts w:hint="eastAsia" w:ascii="宋体" w:hAnsi="宋体"/>
          <w:sz w:val="21"/>
          <w:szCs w:val="21"/>
          <w:lang w:val="en-US" w:eastAsia="zh-CN"/>
        </w:rPr>
        <w:t>有计划地开展日常教学和教研，较好地完成了期初制定的各项任务。</w:t>
      </w:r>
      <w:r>
        <w:rPr>
          <w:rFonts w:hint="eastAsia" w:ascii="宋体" w:hAnsi="宋体"/>
          <w:sz w:val="21"/>
          <w:szCs w:val="21"/>
        </w:rPr>
        <w:t>现将本学期具体工作总结如下：</w:t>
      </w:r>
    </w:p>
    <w:p>
      <w:pPr>
        <w:keepNext w:val="0"/>
        <w:keepLines w:val="0"/>
        <w:pageBreakBefore w:val="0"/>
        <w:wordWrap/>
        <w:topLinePunct w:val="0"/>
        <w:autoSpaceDE/>
        <w:autoSpaceDN/>
        <w:bidi w:val="0"/>
        <w:snapToGrid/>
        <w:spacing w:line="420" w:lineRule="exact"/>
        <w:ind w:firstLine="315" w:firstLineChars="150"/>
        <w:rPr>
          <w:rFonts w:hint="eastAsia" w:ascii="宋体" w:hAnsi="宋体"/>
          <w:b/>
          <w:sz w:val="21"/>
          <w:szCs w:val="21"/>
        </w:rPr>
      </w:pPr>
      <w:r>
        <w:rPr>
          <w:rFonts w:hint="eastAsia"/>
          <w:sz w:val="21"/>
          <w:szCs w:val="21"/>
          <w:lang w:val="en-US" w:eastAsia="zh-CN"/>
        </w:rPr>
        <w:t xml:space="preserve"> </w:t>
      </w:r>
      <w:r>
        <w:rPr>
          <w:rFonts w:hint="eastAsia" w:ascii="宋体" w:hAnsi="宋体"/>
          <w:b/>
          <w:sz w:val="21"/>
          <w:szCs w:val="21"/>
        </w:rPr>
        <w:t>一、</w:t>
      </w:r>
      <w:r>
        <w:rPr>
          <w:rFonts w:hint="eastAsia" w:ascii="宋体" w:hAnsi="宋体"/>
          <w:b/>
          <w:sz w:val="21"/>
          <w:szCs w:val="21"/>
          <w:lang w:val="en-US" w:eastAsia="zh-CN"/>
        </w:rPr>
        <w:t>夯实常规</w:t>
      </w:r>
    </w:p>
    <w:p>
      <w:pPr>
        <w:keepNext w:val="0"/>
        <w:keepLines w:val="0"/>
        <w:pageBreakBefore w:val="0"/>
        <w:widowControl/>
        <w:shd w:val="clear" w:color="auto" w:fill="FFFFFF"/>
        <w:wordWrap/>
        <w:topLinePunct w:val="0"/>
        <w:autoSpaceDE/>
        <w:autoSpaceDN/>
        <w:bidi w:val="0"/>
        <w:snapToGrid/>
        <w:spacing w:line="420" w:lineRule="exact"/>
        <w:jc w:val="left"/>
        <w:rPr>
          <w:rFonts w:hint="eastAsia" w:ascii="宋体" w:hAnsi="宋体"/>
          <w:bCs/>
          <w:color w:val="000000"/>
          <w:kern w:val="0"/>
          <w:sz w:val="21"/>
          <w:szCs w:val="21"/>
        </w:rPr>
      </w:pPr>
      <w:r>
        <w:rPr>
          <w:rFonts w:hint="eastAsia" w:ascii="宋体" w:hAnsi="宋体"/>
          <w:bCs/>
          <w:color w:val="000000"/>
          <w:kern w:val="0"/>
          <w:sz w:val="21"/>
          <w:szCs w:val="21"/>
        </w:rPr>
        <w:tab/>
      </w:r>
      <w:r>
        <w:rPr>
          <w:rFonts w:hint="eastAsia" w:ascii="宋体" w:hAnsi="宋体"/>
          <w:bCs/>
          <w:color w:val="000000"/>
          <w:kern w:val="0"/>
          <w:sz w:val="21"/>
          <w:szCs w:val="21"/>
        </w:rPr>
        <w:t>为保证日常研究的频度，我们</w:t>
      </w:r>
      <w:r>
        <w:rPr>
          <w:rFonts w:hint="eastAsia" w:ascii="宋体" w:hAnsi="宋体"/>
          <w:bCs/>
          <w:color w:val="000000"/>
          <w:kern w:val="0"/>
          <w:sz w:val="21"/>
          <w:szCs w:val="21"/>
          <w:lang w:val="en-US" w:eastAsia="zh-CN"/>
        </w:rPr>
        <w:t>依旧把</w:t>
      </w:r>
      <w:r>
        <w:rPr>
          <w:rFonts w:hint="eastAsia" w:ascii="宋体" w:hAnsi="宋体"/>
          <w:bCs/>
          <w:color w:val="000000"/>
          <w:kern w:val="0"/>
          <w:sz w:val="21"/>
          <w:szCs w:val="21"/>
        </w:rPr>
        <w:t>双周四下午第一节课作为我们课题组集中研讨的固定时间。</w:t>
      </w:r>
      <w:r>
        <w:rPr>
          <w:rFonts w:hint="eastAsia" w:ascii="宋体" w:hAnsi="宋体"/>
          <w:bCs/>
          <w:color w:val="000000"/>
          <w:kern w:val="0"/>
          <w:sz w:val="21"/>
          <w:szCs w:val="21"/>
          <w:lang w:val="en-US" w:eastAsia="zh-CN"/>
        </w:rPr>
        <w:t>此外，我们明确</w:t>
      </w:r>
      <w:r>
        <w:rPr>
          <w:rFonts w:hint="eastAsia" w:ascii="宋体" w:hAnsi="宋体"/>
          <w:bCs/>
          <w:color w:val="000000"/>
          <w:kern w:val="0"/>
          <w:sz w:val="21"/>
          <w:szCs w:val="21"/>
        </w:rPr>
        <w:t>了具体可测的研究任务，如：每位教师每学期都要学习相关资料，并完成学习笔记一份；每位教师要交几个单元整体教学设计的课例；每位教师都要在课题粗活动中进行主题发言一次等等。</w:t>
      </w:r>
    </w:p>
    <w:p>
      <w:pPr>
        <w:keepNext w:val="0"/>
        <w:keepLines w:val="0"/>
        <w:pageBreakBefore w:val="0"/>
        <w:widowControl/>
        <w:numPr>
          <w:ilvl w:val="0"/>
          <w:numId w:val="1"/>
        </w:numPr>
        <w:shd w:val="clear" w:color="auto" w:fill="FFFFFF"/>
        <w:wordWrap/>
        <w:topLinePunct w:val="0"/>
        <w:autoSpaceDE/>
        <w:autoSpaceDN/>
        <w:bidi w:val="0"/>
        <w:snapToGrid/>
        <w:spacing w:line="420" w:lineRule="exact"/>
        <w:ind w:left="420" w:leftChars="0" w:firstLine="0" w:firstLineChars="0"/>
        <w:jc w:val="left"/>
        <w:rPr>
          <w:rFonts w:hint="eastAsia" w:ascii="宋体" w:hAnsi="宋体"/>
          <w:b/>
          <w:bCs w:val="0"/>
          <w:color w:val="000000"/>
          <w:kern w:val="0"/>
          <w:sz w:val="21"/>
          <w:szCs w:val="21"/>
          <w:lang w:val="en-US" w:eastAsia="zh-CN"/>
        </w:rPr>
      </w:pPr>
      <w:r>
        <w:rPr>
          <w:rFonts w:hint="eastAsia" w:ascii="宋体" w:hAnsi="宋体"/>
          <w:b/>
          <w:bCs w:val="0"/>
          <w:color w:val="000000"/>
          <w:kern w:val="0"/>
          <w:sz w:val="21"/>
          <w:szCs w:val="21"/>
          <w:lang w:val="en-US" w:eastAsia="zh-CN"/>
        </w:rPr>
        <w:t>落实教研</w:t>
      </w:r>
    </w:p>
    <w:p>
      <w:pPr>
        <w:keepNext w:val="0"/>
        <w:keepLines w:val="0"/>
        <w:pageBreakBefore w:val="0"/>
        <w:widowControl/>
        <w:numPr>
          <w:ilvl w:val="0"/>
          <w:numId w:val="2"/>
        </w:numPr>
        <w:shd w:val="clear" w:color="auto" w:fill="FFFFFF"/>
        <w:wordWrap/>
        <w:topLinePunct w:val="0"/>
        <w:autoSpaceDE/>
        <w:autoSpaceDN/>
        <w:bidi w:val="0"/>
        <w:snapToGrid/>
        <w:spacing w:line="420" w:lineRule="exact"/>
        <w:ind w:left="420" w:leftChars="0"/>
        <w:jc w:val="left"/>
        <w:rPr>
          <w:rFonts w:hint="eastAsia" w:ascii="宋体" w:hAnsi="宋体"/>
          <w:bCs/>
          <w:color w:val="000000"/>
          <w:kern w:val="0"/>
          <w:sz w:val="21"/>
          <w:szCs w:val="21"/>
          <w:lang w:val="en-US" w:eastAsia="zh-CN"/>
        </w:rPr>
      </w:pPr>
      <w:r>
        <w:rPr>
          <w:rFonts w:hint="eastAsia" w:ascii="宋体" w:hAnsi="宋体"/>
          <w:bCs/>
          <w:color w:val="000000"/>
          <w:kern w:val="0"/>
          <w:sz w:val="21"/>
          <w:szCs w:val="21"/>
          <w:lang w:val="en-US" w:eastAsia="zh-CN"/>
        </w:rPr>
        <w:t>理论学习</w:t>
      </w:r>
    </w:p>
    <w:p>
      <w:pPr>
        <w:keepNext w:val="0"/>
        <w:keepLines w:val="0"/>
        <w:pageBreakBefore w:val="0"/>
        <w:wordWrap/>
        <w:topLinePunct w:val="0"/>
        <w:autoSpaceDE/>
        <w:autoSpaceDN/>
        <w:bidi w:val="0"/>
        <w:adjustRightInd w:val="0"/>
        <w:snapToGrid/>
        <w:spacing w:line="420" w:lineRule="exact"/>
        <w:ind w:firstLine="420" w:firstLineChars="200"/>
        <w:rPr>
          <w:rFonts w:asciiTheme="minorEastAsia" w:hAnsiTheme="minorEastAsia"/>
          <w:color w:val="000000"/>
          <w:sz w:val="21"/>
          <w:szCs w:val="21"/>
        </w:rPr>
      </w:pPr>
      <w:r>
        <w:rPr>
          <w:rFonts w:hint="eastAsia" w:asciiTheme="minorEastAsia" w:hAnsiTheme="minorEastAsia"/>
          <w:color w:val="000000"/>
          <w:sz w:val="21"/>
          <w:szCs w:val="21"/>
        </w:rPr>
        <w:t>我们</w:t>
      </w:r>
      <w:r>
        <w:rPr>
          <w:rFonts w:asciiTheme="minorEastAsia" w:hAnsiTheme="minorEastAsia"/>
          <w:color w:val="000000"/>
          <w:sz w:val="21"/>
          <w:szCs w:val="21"/>
        </w:rPr>
        <w:t>组织</w:t>
      </w:r>
      <w:r>
        <w:rPr>
          <w:rFonts w:hint="eastAsia" w:asciiTheme="minorEastAsia" w:hAnsiTheme="minorEastAsia"/>
          <w:color w:val="000000"/>
          <w:sz w:val="21"/>
          <w:szCs w:val="21"/>
        </w:rPr>
        <w:t>组内教师</w:t>
      </w:r>
      <w:r>
        <w:rPr>
          <w:rFonts w:asciiTheme="minorEastAsia" w:hAnsiTheme="minorEastAsia"/>
          <w:color w:val="000000"/>
          <w:sz w:val="21"/>
          <w:szCs w:val="21"/>
        </w:rPr>
        <w:t>，</w:t>
      </w:r>
      <w:r>
        <w:rPr>
          <w:rFonts w:hint="eastAsia" w:asciiTheme="minorEastAsia" w:hAnsiTheme="minorEastAsia"/>
          <w:color w:val="000000"/>
          <w:sz w:val="21"/>
          <w:szCs w:val="21"/>
        </w:rPr>
        <w:t>采用</w:t>
      </w:r>
      <w:r>
        <w:rPr>
          <w:rFonts w:asciiTheme="minorEastAsia" w:hAnsiTheme="minorEastAsia"/>
          <w:color w:val="000000"/>
          <w:sz w:val="21"/>
          <w:szCs w:val="21"/>
        </w:rPr>
        <w:t>集中交流和自主学习两种</w:t>
      </w:r>
      <w:r>
        <w:rPr>
          <w:rFonts w:hint="eastAsia" w:asciiTheme="minorEastAsia" w:hAnsiTheme="minorEastAsia"/>
          <w:color w:val="000000"/>
          <w:sz w:val="21"/>
          <w:szCs w:val="21"/>
        </w:rPr>
        <w:t>方式</w:t>
      </w:r>
      <w:r>
        <w:rPr>
          <w:rFonts w:asciiTheme="minorEastAsia" w:hAnsiTheme="minorEastAsia"/>
          <w:color w:val="000000"/>
          <w:sz w:val="21"/>
          <w:szCs w:val="21"/>
        </w:rPr>
        <w:t>，对</w:t>
      </w:r>
      <w:r>
        <w:rPr>
          <w:rFonts w:hint="eastAsia" w:asciiTheme="minorEastAsia" w:hAnsiTheme="minorEastAsia"/>
          <w:color w:val="000000"/>
          <w:sz w:val="21"/>
          <w:szCs w:val="21"/>
        </w:rPr>
        <w:t>整理</w:t>
      </w:r>
      <w:r>
        <w:rPr>
          <w:rFonts w:asciiTheme="minorEastAsia" w:hAnsiTheme="minorEastAsia"/>
          <w:color w:val="000000"/>
          <w:sz w:val="21"/>
          <w:szCs w:val="21"/>
        </w:rPr>
        <w:t>的相关</w:t>
      </w:r>
      <w:r>
        <w:rPr>
          <w:rFonts w:hint="eastAsia" w:asciiTheme="minorEastAsia" w:hAnsiTheme="minorEastAsia"/>
          <w:color w:val="000000"/>
          <w:sz w:val="21"/>
          <w:szCs w:val="21"/>
        </w:rPr>
        <w:t>理论材料</w:t>
      </w:r>
      <w:r>
        <w:rPr>
          <w:rFonts w:asciiTheme="minorEastAsia" w:hAnsiTheme="minorEastAsia"/>
          <w:color w:val="000000"/>
          <w:sz w:val="21"/>
          <w:szCs w:val="21"/>
        </w:rPr>
        <w:t>进行了进一步</w:t>
      </w:r>
      <w:r>
        <w:rPr>
          <w:rFonts w:hint="eastAsia" w:asciiTheme="minorEastAsia" w:hAnsiTheme="minorEastAsia"/>
          <w:color w:val="000000"/>
          <w:sz w:val="21"/>
          <w:szCs w:val="21"/>
        </w:rPr>
        <w:t>地系统</w:t>
      </w:r>
      <w:r>
        <w:rPr>
          <w:rFonts w:asciiTheme="minorEastAsia" w:hAnsiTheme="minorEastAsia"/>
          <w:color w:val="000000"/>
          <w:sz w:val="21"/>
          <w:szCs w:val="21"/>
        </w:rPr>
        <w:t>学习和内化。</w:t>
      </w:r>
      <w:r>
        <w:rPr>
          <w:rFonts w:hint="eastAsia" w:asciiTheme="minorEastAsia" w:hAnsiTheme="minorEastAsia"/>
          <w:color w:val="000000"/>
          <w:sz w:val="21"/>
          <w:szCs w:val="21"/>
          <w:lang w:val="en-US" w:eastAsia="zh-CN"/>
        </w:rPr>
        <w:t>本学期，我们</w:t>
      </w:r>
      <w:r>
        <w:rPr>
          <w:rFonts w:hint="eastAsia" w:asciiTheme="minorEastAsia" w:hAnsiTheme="minorEastAsia"/>
          <w:color w:val="000000"/>
          <w:sz w:val="21"/>
          <w:szCs w:val="21"/>
        </w:rPr>
        <w:t>就</w:t>
      </w:r>
      <w:r>
        <w:rPr>
          <w:rFonts w:hint="eastAsia" w:asciiTheme="minorEastAsia" w:hAnsiTheme="minorEastAsia"/>
          <w:color w:val="000000"/>
          <w:sz w:val="21"/>
          <w:szCs w:val="21"/>
          <w:lang w:val="en-US" w:eastAsia="zh-CN"/>
        </w:rPr>
        <w:t>和课题相关的理论、实践动态以及《英语课程标准》中的相关内容进行了集中学习，</w:t>
      </w:r>
      <w:r>
        <w:rPr>
          <w:rFonts w:asciiTheme="minorEastAsia" w:hAnsiTheme="minorEastAsia"/>
          <w:color w:val="000000"/>
          <w:sz w:val="21"/>
          <w:szCs w:val="21"/>
        </w:rPr>
        <w:t>又</w:t>
      </w:r>
      <w:r>
        <w:rPr>
          <w:rFonts w:hint="eastAsia" w:asciiTheme="minorEastAsia" w:hAnsiTheme="minorEastAsia"/>
          <w:color w:val="000000"/>
          <w:sz w:val="21"/>
          <w:szCs w:val="21"/>
          <w:lang w:val="en-US" w:eastAsia="zh-CN"/>
        </w:rPr>
        <w:t>组织教师</w:t>
      </w:r>
      <w:r>
        <w:rPr>
          <w:rFonts w:asciiTheme="minorEastAsia" w:hAnsiTheme="minorEastAsia"/>
          <w:color w:val="000000"/>
          <w:sz w:val="21"/>
          <w:szCs w:val="21"/>
        </w:rPr>
        <w:t>结合自身教学实际，对</w:t>
      </w:r>
      <w:r>
        <w:rPr>
          <w:rFonts w:hint="eastAsia" w:asciiTheme="minorEastAsia" w:hAnsiTheme="minorEastAsia"/>
          <w:color w:val="000000"/>
          <w:sz w:val="21"/>
          <w:szCs w:val="21"/>
          <w:lang w:val="en-US" w:eastAsia="zh-CN"/>
        </w:rPr>
        <w:t>学习和实践</w:t>
      </w:r>
      <w:r>
        <w:rPr>
          <w:rFonts w:hint="eastAsia" w:asciiTheme="minorEastAsia" w:hAnsiTheme="minorEastAsia"/>
          <w:color w:val="000000"/>
          <w:sz w:val="21"/>
          <w:szCs w:val="21"/>
        </w:rPr>
        <w:t>过程中</w:t>
      </w:r>
      <w:r>
        <w:rPr>
          <w:rFonts w:asciiTheme="minorEastAsia" w:hAnsiTheme="minorEastAsia"/>
          <w:color w:val="000000"/>
          <w:sz w:val="21"/>
          <w:szCs w:val="21"/>
        </w:rPr>
        <w:t>的注意点和</w:t>
      </w:r>
      <w:r>
        <w:rPr>
          <w:rFonts w:hint="eastAsia" w:asciiTheme="minorEastAsia" w:hAnsiTheme="minorEastAsia"/>
          <w:color w:val="000000"/>
          <w:sz w:val="21"/>
          <w:szCs w:val="21"/>
        </w:rPr>
        <w:t>教学建议</w:t>
      </w:r>
      <w:r>
        <w:rPr>
          <w:rFonts w:asciiTheme="minorEastAsia" w:hAnsiTheme="minorEastAsia"/>
          <w:color w:val="000000"/>
          <w:sz w:val="21"/>
          <w:szCs w:val="21"/>
        </w:rPr>
        <w:t>进行了总结和反思</w:t>
      </w:r>
      <w:r>
        <w:rPr>
          <w:rFonts w:hint="eastAsia" w:asciiTheme="minorEastAsia" w:hAnsiTheme="minorEastAsia"/>
          <w:color w:val="000000"/>
          <w:sz w:val="21"/>
          <w:szCs w:val="21"/>
        </w:rPr>
        <w:t>，</w:t>
      </w:r>
      <w:r>
        <w:rPr>
          <w:rFonts w:asciiTheme="minorEastAsia" w:hAnsiTheme="minorEastAsia"/>
          <w:color w:val="000000"/>
          <w:sz w:val="21"/>
          <w:szCs w:val="21"/>
        </w:rPr>
        <w:t>形成了相关的教学案例</w:t>
      </w:r>
      <w:r>
        <w:rPr>
          <w:rFonts w:hint="eastAsia" w:asciiTheme="minorEastAsia" w:hAnsiTheme="minorEastAsia"/>
          <w:color w:val="000000"/>
          <w:sz w:val="21"/>
          <w:szCs w:val="21"/>
        </w:rPr>
        <w:t>和论文</w:t>
      </w:r>
      <w:r>
        <w:rPr>
          <w:rFonts w:asciiTheme="minorEastAsia" w:hAnsiTheme="minorEastAsia"/>
          <w:color w:val="000000"/>
          <w:sz w:val="21"/>
          <w:szCs w:val="21"/>
        </w:rPr>
        <w:t>。</w:t>
      </w:r>
    </w:p>
    <w:p>
      <w:pPr>
        <w:keepNext w:val="0"/>
        <w:keepLines w:val="0"/>
        <w:pageBreakBefore w:val="0"/>
        <w:numPr>
          <w:ilvl w:val="0"/>
          <w:numId w:val="2"/>
        </w:numPr>
        <w:wordWrap/>
        <w:topLinePunct w:val="0"/>
        <w:autoSpaceDE/>
        <w:autoSpaceDN/>
        <w:bidi w:val="0"/>
        <w:adjustRightInd w:val="0"/>
        <w:snapToGrid/>
        <w:spacing w:line="420" w:lineRule="exact"/>
        <w:ind w:left="420" w:leftChars="0" w:firstLine="0" w:firstLineChars="0"/>
        <w:rPr>
          <w:rFonts w:hint="eastAsia" w:asciiTheme="minorEastAsia" w:hAnsiTheme="minorEastAsia"/>
          <w:color w:val="000000"/>
          <w:sz w:val="21"/>
          <w:szCs w:val="21"/>
          <w:lang w:val="en-US" w:eastAsia="zh-CN"/>
        </w:rPr>
      </w:pPr>
      <w:r>
        <w:rPr>
          <w:rFonts w:hint="eastAsia" w:asciiTheme="minorEastAsia" w:hAnsiTheme="minorEastAsia"/>
          <w:color w:val="000000"/>
          <w:sz w:val="21"/>
          <w:szCs w:val="21"/>
          <w:lang w:val="en-US" w:eastAsia="zh-CN"/>
        </w:rPr>
        <w:t>教材校本化的再次细化</w:t>
      </w:r>
    </w:p>
    <w:p>
      <w:pPr>
        <w:keepNext w:val="0"/>
        <w:keepLines w:val="0"/>
        <w:pageBreakBefore w:val="0"/>
        <w:numPr>
          <w:ilvl w:val="0"/>
          <w:numId w:val="0"/>
        </w:numPr>
        <w:wordWrap/>
        <w:topLinePunct w:val="0"/>
        <w:autoSpaceDE/>
        <w:autoSpaceDN/>
        <w:bidi w:val="0"/>
        <w:adjustRightInd w:val="0"/>
        <w:snapToGrid/>
        <w:spacing w:line="420" w:lineRule="exact"/>
        <w:ind w:firstLine="420" w:firstLineChars="200"/>
        <w:rPr>
          <w:rFonts w:hint="eastAsia" w:ascii="宋体" w:hAnsi="宋体" w:cs="宋体"/>
          <w:b w:val="0"/>
          <w:bCs w:val="0"/>
          <w:color w:val="000000"/>
          <w:sz w:val="21"/>
          <w:szCs w:val="21"/>
          <w:u w:val="none"/>
          <w:lang w:val="en-US" w:eastAsia="zh-CN"/>
        </w:rPr>
      </w:pPr>
      <w:r>
        <w:rPr>
          <w:rFonts w:hint="eastAsia" w:ascii="宋体" w:hAnsi="宋体"/>
          <w:sz w:val="21"/>
          <w:szCs w:val="21"/>
          <w:lang w:val="en-US" w:eastAsia="zh-CN"/>
        </w:rPr>
        <w:t>我们在前期研究的基础上，结合我们新的实践与思考，</w:t>
      </w:r>
      <w:r>
        <w:rPr>
          <w:rFonts w:hint="eastAsia" w:ascii="宋体" w:hAnsi="宋体"/>
          <w:sz w:val="21"/>
          <w:szCs w:val="21"/>
        </w:rPr>
        <w:t>进一步</w:t>
      </w:r>
      <w:r>
        <w:rPr>
          <w:rFonts w:hint="eastAsia" w:ascii="宋体" w:hAnsi="宋体"/>
          <w:sz w:val="21"/>
          <w:szCs w:val="21"/>
          <w:lang w:val="en-US" w:eastAsia="zh-CN"/>
        </w:rPr>
        <w:t>深入分析学情、校情，</w:t>
      </w:r>
      <w:r>
        <w:rPr>
          <w:rFonts w:hint="eastAsia" w:ascii="宋体" w:hAnsi="宋体" w:eastAsia="宋体" w:cs="宋体"/>
          <w:b w:val="0"/>
          <w:bCs/>
          <w:color w:val="000000"/>
          <w:sz w:val="21"/>
          <w:szCs w:val="21"/>
          <w:lang w:val="en-US" w:eastAsia="zh-CN"/>
        </w:rPr>
        <w:t>对译林版小学英语八册教材</w:t>
      </w:r>
      <w:r>
        <w:rPr>
          <w:rFonts w:hint="eastAsia" w:ascii="宋体" w:hAnsi="宋体" w:cs="宋体"/>
          <w:b w:val="0"/>
          <w:bCs/>
          <w:color w:val="000000"/>
          <w:sz w:val="21"/>
          <w:szCs w:val="21"/>
          <w:lang w:val="en-US" w:eastAsia="zh-CN"/>
        </w:rPr>
        <w:t>再次</w:t>
      </w:r>
      <w:r>
        <w:rPr>
          <w:rFonts w:hint="eastAsia" w:ascii="宋体" w:hAnsi="宋体" w:eastAsia="宋体" w:cs="宋体"/>
          <w:b w:val="0"/>
          <w:bCs/>
          <w:color w:val="000000"/>
          <w:sz w:val="21"/>
          <w:szCs w:val="21"/>
          <w:lang w:val="en-US" w:eastAsia="zh-CN"/>
        </w:rPr>
        <w:t>进行了系统梳理和深度解读</w:t>
      </w:r>
      <w:r>
        <w:rPr>
          <w:rFonts w:hint="eastAsia" w:ascii="宋体" w:hAnsi="宋体"/>
          <w:sz w:val="21"/>
          <w:szCs w:val="21"/>
          <w:lang w:val="en-US" w:eastAsia="zh-CN"/>
        </w:rPr>
        <w:t>。经过多次组内修改，</w:t>
      </w:r>
      <w:r>
        <w:rPr>
          <w:rFonts w:hint="eastAsia" w:ascii="宋体" w:hAnsi="宋体" w:eastAsia="宋体" w:cs="宋体"/>
          <w:b w:val="0"/>
          <w:bCs/>
          <w:color w:val="000000"/>
          <w:sz w:val="21"/>
          <w:szCs w:val="21"/>
          <w:lang w:val="en-US" w:eastAsia="zh-CN"/>
        </w:rPr>
        <w:t>老师们不仅关注到了</w:t>
      </w:r>
      <w:r>
        <w:rPr>
          <w:rFonts w:hint="eastAsia" w:ascii="宋体" w:hAnsi="宋体" w:eastAsia="宋体" w:cs="宋体"/>
          <w:b w:val="0"/>
          <w:bCs w:val="0"/>
          <w:color w:val="000000"/>
          <w:sz w:val="21"/>
          <w:szCs w:val="21"/>
          <w:u w:val="none"/>
          <w:lang w:val="en-US" w:eastAsia="zh-CN"/>
        </w:rPr>
        <w:t>课标、教材、年段三者之间关系，还结合了我们学校学生的实际情况将教材中的语用知识内容和要求进行了</w:t>
      </w:r>
      <w:r>
        <w:rPr>
          <w:rFonts w:hint="eastAsia" w:ascii="宋体" w:hAnsi="宋体"/>
          <w:sz w:val="21"/>
          <w:szCs w:val="21"/>
          <w:lang w:val="en-US" w:eastAsia="zh-CN"/>
        </w:rPr>
        <w:t>提高、增加、细化、删减等</w:t>
      </w:r>
      <w:r>
        <w:rPr>
          <w:rFonts w:hint="eastAsia" w:ascii="宋体" w:hAnsi="宋体" w:eastAsia="宋体" w:cs="宋体"/>
          <w:b w:val="0"/>
          <w:bCs w:val="0"/>
          <w:color w:val="000000"/>
          <w:sz w:val="21"/>
          <w:szCs w:val="21"/>
          <w:u w:val="none"/>
          <w:lang w:val="en-US" w:eastAsia="zh-CN"/>
        </w:rPr>
        <w:t>，形成了一份适合我校学生英语语用知识学习的校本化内容和要求</w:t>
      </w:r>
      <w:r>
        <w:rPr>
          <w:rFonts w:hint="eastAsia" w:ascii="宋体" w:hAnsi="宋体" w:cs="宋体"/>
          <w:b w:val="0"/>
          <w:bCs w:val="0"/>
          <w:color w:val="000000"/>
          <w:sz w:val="21"/>
          <w:szCs w:val="21"/>
          <w:u w:val="none"/>
          <w:lang w:val="en-US" w:eastAsia="zh-CN"/>
        </w:rPr>
        <w:t>。</w:t>
      </w:r>
    </w:p>
    <w:p>
      <w:pPr>
        <w:keepNext w:val="0"/>
        <w:keepLines w:val="0"/>
        <w:pageBreakBefore w:val="0"/>
        <w:numPr>
          <w:ilvl w:val="0"/>
          <w:numId w:val="2"/>
        </w:numPr>
        <w:wordWrap/>
        <w:topLinePunct w:val="0"/>
        <w:autoSpaceDE/>
        <w:autoSpaceDN/>
        <w:bidi w:val="0"/>
        <w:snapToGrid/>
        <w:spacing w:line="420" w:lineRule="exact"/>
        <w:ind w:left="420" w:leftChars="0" w:firstLine="0" w:firstLineChars="0"/>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开发课外语用资源</w:t>
      </w:r>
    </w:p>
    <w:p>
      <w:pPr>
        <w:keepNext w:val="0"/>
        <w:keepLines w:val="0"/>
        <w:pageBreakBefore w:val="0"/>
        <w:numPr>
          <w:ilvl w:val="0"/>
          <w:numId w:val="0"/>
        </w:numPr>
        <w:wordWrap/>
        <w:topLinePunct w:val="0"/>
        <w:autoSpaceDE/>
        <w:autoSpaceDN/>
        <w:bidi w:val="0"/>
        <w:snapToGrid/>
        <w:spacing w:line="420" w:lineRule="exact"/>
        <w:ind w:firstLine="420" w:firstLineChars="200"/>
        <w:rPr>
          <w:rFonts w:hint="default" w:ascii="Times New Roman" w:hAnsi="Times New Roman" w:eastAsia="宋体" w:cs="Times New Roman"/>
          <w:sz w:val="21"/>
          <w:szCs w:val="21"/>
          <w:lang w:val="en-US" w:eastAsia="zh-CN"/>
        </w:rPr>
      </w:pPr>
      <w:r>
        <w:rPr>
          <w:rFonts w:hint="eastAsia" w:ascii="宋体" w:hAnsi="宋体" w:eastAsia="宋体" w:cs="宋体"/>
          <w:b w:val="0"/>
          <w:bCs/>
          <w:color w:val="000000"/>
          <w:sz w:val="21"/>
          <w:szCs w:val="21"/>
          <w:lang w:val="en-US" w:eastAsia="zh-CN"/>
        </w:rPr>
        <w:t>《义务教育英语课程标准（2022 年版）》（教育部，2022）提出：积极开发与合理利用课程资源是有效实施英语课程的重要保证；并指出：教师要敢于突破教材的制约，充分挖掘教材以外的资源。我们基于对教材的研读和分析，以教材为起点，</w:t>
      </w:r>
      <w:r>
        <w:rPr>
          <w:rFonts w:hint="eastAsia" w:ascii="宋体" w:hAnsi="宋体" w:eastAsia="宋体" w:cs="宋体"/>
          <w:sz w:val="21"/>
          <w:szCs w:val="21"/>
          <w:lang w:val="en-US" w:eastAsia="zh-CN"/>
        </w:rPr>
        <w:t>结合各单元的语用教学目标，有计划地</w:t>
      </w:r>
      <w:r>
        <w:rPr>
          <w:rFonts w:hint="eastAsia" w:ascii="宋体" w:hAnsi="宋体" w:eastAsia="宋体" w:cs="宋体"/>
          <w:b w:val="0"/>
          <w:bCs w:val="0"/>
          <w:sz w:val="21"/>
          <w:szCs w:val="21"/>
          <w:vertAlign w:val="baseline"/>
          <w:lang w:val="en-US" w:eastAsia="zh-CN"/>
        </w:rPr>
        <w:t>将自然拼读、</w:t>
      </w:r>
      <w:r>
        <w:rPr>
          <w:rFonts w:hint="eastAsia" w:ascii="宋体" w:hAnsi="宋体" w:eastAsia="宋体" w:cs="宋体"/>
          <w:b w:val="0"/>
          <w:bCs/>
          <w:sz w:val="21"/>
          <w:szCs w:val="21"/>
          <w:lang w:val="en-US" w:eastAsia="zh-CN"/>
        </w:rPr>
        <w:t>英文</w:t>
      </w:r>
      <w:r>
        <w:rPr>
          <w:rFonts w:hint="eastAsia" w:ascii="宋体" w:hAnsi="宋体" w:eastAsia="宋体" w:cs="宋体"/>
          <w:b w:val="0"/>
          <w:bCs/>
          <w:sz w:val="21"/>
          <w:szCs w:val="21"/>
        </w:rPr>
        <w:t>绘本</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儿歌动画等课外资源补充进我们的课堂，</w:t>
      </w:r>
      <w:r>
        <w:rPr>
          <w:rFonts w:hint="eastAsia" w:ascii="宋体" w:hAnsi="宋体" w:eastAsia="宋体" w:cs="宋体"/>
          <w:sz w:val="21"/>
          <w:szCs w:val="21"/>
          <w:lang w:val="en-US" w:eastAsia="zh-CN"/>
        </w:rPr>
        <w:t>不断丰富教学内容，进行</w:t>
      </w:r>
      <w:r>
        <w:rPr>
          <w:rFonts w:hint="eastAsia" w:ascii="宋体" w:hAnsi="宋体" w:eastAsia="宋体" w:cs="宋体"/>
          <w:b w:val="0"/>
          <w:bCs w:val="0"/>
          <w:sz w:val="21"/>
          <w:szCs w:val="21"/>
          <w:vertAlign w:val="baseline"/>
          <w:lang w:val="en-US" w:eastAsia="zh-CN"/>
        </w:rPr>
        <w:t>课内外资源的整合与开发，更好地促进了教师的教和学生的学。我们通过开发和整合，</w:t>
      </w:r>
      <w:r>
        <w:rPr>
          <w:rFonts w:hint="eastAsia" w:ascii="宋体" w:hAnsi="宋体" w:eastAsia="宋体" w:cs="宋体"/>
          <w:sz w:val="21"/>
          <w:szCs w:val="21"/>
          <w:lang w:val="en-US" w:eastAsia="zh-CN"/>
        </w:rPr>
        <w:t>形成了译林版小学英语拓展教学内容一览表，并积累了大量的典型教学案</w:t>
      </w:r>
      <w:r>
        <w:rPr>
          <w:rFonts w:hint="default" w:ascii="Times New Roman" w:hAnsi="Times New Roman" w:eastAsia="宋体" w:cs="Times New Roman"/>
          <w:sz w:val="21"/>
          <w:szCs w:val="21"/>
          <w:lang w:val="en-US" w:eastAsia="zh-CN"/>
        </w:rPr>
        <w:t>例，</w:t>
      </w:r>
      <w:r>
        <w:rPr>
          <w:rFonts w:hint="default" w:ascii="Times New Roman" w:hAnsi="Times New Roman" w:eastAsia="宋体" w:cs="Times New Roman"/>
          <w:b w:val="0"/>
          <w:bCs w:val="0"/>
          <w:sz w:val="21"/>
          <w:szCs w:val="21"/>
          <w:vertAlign w:val="baseline"/>
          <w:lang w:val="en-US" w:eastAsia="zh-CN"/>
        </w:rPr>
        <w:t>已经</w:t>
      </w:r>
      <w:r>
        <w:rPr>
          <w:rFonts w:hint="default" w:ascii="Times New Roman" w:hAnsi="Times New Roman" w:eastAsia="宋体" w:cs="Times New Roman"/>
          <w:sz w:val="21"/>
          <w:szCs w:val="21"/>
          <w:lang w:val="en-US" w:eastAsia="zh-CN"/>
        </w:rPr>
        <w:t>整理成文。</w:t>
      </w:r>
    </w:p>
    <w:p>
      <w:pPr>
        <w:keepNext w:val="0"/>
        <w:keepLines w:val="0"/>
        <w:pageBreakBefore w:val="0"/>
        <w:numPr>
          <w:ilvl w:val="0"/>
          <w:numId w:val="2"/>
        </w:numPr>
        <w:wordWrap/>
        <w:topLinePunct w:val="0"/>
        <w:autoSpaceDE/>
        <w:autoSpaceDN/>
        <w:bidi w:val="0"/>
        <w:snapToGrid/>
        <w:spacing w:line="420" w:lineRule="exact"/>
        <w:ind w:left="420" w:leftChars="0" w:firstLine="0" w:firstLineChars="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开展多样学生活动</w:t>
      </w:r>
    </w:p>
    <w:p>
      <w:pPr>
        <w:keepNext w:val="0"/>
        <w:keepLines w:val="0"/>
        <w:pageBreakBefore w:val="0"/>
        <w:numPr>
          <w:ilvl w:val="0"/>
          <w:numId w:val="0"/>
        </w:numPr>
        <w:wordWrap/>
        <w:topLinePunct w:val="0"/>
        <w:autoSpaceDE/>
        <w:autoSpaceDN/>
        <w:bidi w:val="0"/>
        <w:snapToGrid/>
        <w:spacing w:line="420" w:lineRule="exact"/>
        <w:ind w:firstLine="420" w:firstLineChars="200"/>
        <w:rPr>
          <w:rFonts w:hint="default" w:ascii="Times New Roman" w:hAnsi="Times New Roman" w:cs="Times New Roman"/>
          <w:sz w:val="21"/>
          <w:szCs w:val="21"/>
          <w:lang w:val="en-US" w:eastAsia="zh-CN"/>
        </w:rPr>
      </w:pPr>
      <w:r>
        <w:rPr>
          <w:rFonts w:hint="eastAsia" w:ascii="宋体" w:hAnsi="宋体" w:cs="宋体"/>
          <w:color w:val="000000" w:themeColor="text1"/>
          <w:sz w:val="21"/>
          <w:szCs w:val="21"/>
          <w:lang w:val="en-US" w:eastAsia="zh-CN"/>
          <w14:textFill>
            <w14:solidFill>
              <w14:schemeClr w14:val="tx1"/>
            </w14:solidFill>
          </w14:textFill>
        </w:rPr>
        <w:t>我们</w:t>
      </w:r>
      <w:r>
        <w:rPr>
          <w:rFonts w:hint="eastAsia" w:ascii="宋体" w:hAnsi="宋体" w:eastAsia="宋体" w:cs="宋体"/>
          <w:color w:val="000000" w:themeColor="text1"/>
          <w:sz w:val="21"/>
          <w:szCs w:val="21"/>
          <w:lang w:val="en-US" w:eastAsia="zh-CN"/>
          <w14:textFill>
            <w14:solidFill>
              <w14:schemeClr w14:val="tx1"/>
            </w14:solidFill>
          </w14:textFill>
        </w:rPr>
        <w:t>围绕提升学生语用能力</w:t>
      </w:r>
      <w:r>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t>为学生搭建多种学习、交流、展示的平台，</w:t>
      </w:r>
      <w:r>
        <w:rPr>
          <w:rFonts w:hint="eastAsia" w:ascii="宋体" w:hAnsi="宋体" w:eastAsia="宋体" w:cs="宋体"/>
          <w:color w:val="000000" w:themeColor="text1"/>
          <w:sz w:val="21"/>
          <w:szCs w:val="21"/>
          <w:lang w:val="en-US" w:eastAsia="zh-CN"/>
          <w14:textFill>
            <w14:solidFill>
              <w14:schemeClr w14:val="tx1"/>
            </w14:solidFill>
          </w14:textFill>
        </w:rPr>
        <w:t>开展了丰富多彩的学科</w:t>
      </w:r>
      <w:r>
        <w:rPr>
          <w:rFonts w:hint="eastAsia" w:ascii="宋体" w:hAnsi="宋体" w:eastAsia="宋体" w:cs="宋体"/>
          <w:color w:val="000000" w:themeColor="text1"/>
          <w:sz w:val="21"/>
          <w:szCs w:val="21"/>
          <w14:textFill>
            <w14:solidFill>
              <w14:schemeClr w14:val="tx1"/>
            </w14:solidFill>
          </w14:textFill>
        </w:rPr>
        <w:t>活动。</w:t>
      </w:r>
      <w:r>
        <w:rPr>
          <w:rFonts w:hint="eastAsia" w:ascii="宋体" w:hAnsi="宋体" w:eastAsia="宋体" w:cs="宋体"/>
          <w:sz w:val="21"/>
          <w:szCs w:val="21"/>
          <w:lang w:val="en-US" w:eastAsia="zh-CN"/>
        </w:rPr>
        <w:t>如：书面活动有</w:t>
      </w:r>
      <w:r>
        <w:rPr>
          <w:rFonts w:hint="eastAsia" w:ascii="宋体" w:hAnsi="宋体" w:eastAsia="宋体" w:cs="宋体"/>
          <w:color w:val="000000" w:themeColor="text1"/>
          <w:sz w:val="21"/>
          <w:szCs w:val="21"/>
          <w:lang w:val="en-US" w:eastAsia="zh-CN"/>
          <w14:textFill>
            <w14:solidFill>
              <w14:schemeClr w14:val="tx1"/>
            </w14:solidFill>
          </w14:textFill>
        </w:rPr>
        <w:t>“我的字母朋友”</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制作水果沙拉</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制作环保海报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英语故事读写绘</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思维导图我会画</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英语书写我能行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等活动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通过这些活动，学生思维打开了，他们能在老师的引导下积极思考、想象预测、创意编演，自主表达；学生的语用能力提高了，他们能围绕主题进行多话轮、丰富的意义对话或个性化陈述，能尝试在生活情境中用英语解决问题；学生更加自信大方了，他们不再畏惧上台表演，而是自信大方敢于表达。这些活动既帮助学生巩固了语言知识，也促进学生在活动中进一步锻炼和发展英语语用能力和学科素养。</w:t>
      </w:r>
    </w:p>
    <w:p>
      <w:pPr>
        <w:keepNext w:val="0"/>
        <w:keepLines w:val="0"/>
        <w:pageBreakBefore w:val="0"/>
        <w:wordWrap/>
        <w:topLinePunct w:val="0"/>
        <w:autoSpaceDE/>
        <w:autoSpaceDN/>
        <w:bidi w:val="0"/>
        <w:snapToGrid/>
        <w:spacing w:line="420" w:lineRule="exact"/>
        <w:ind w:firstLine="420"/>
        <w:rPr>
          <w:rFonts w:asciiTheme="minorEastAsia" w:hAnsiTheme="minorEastAsia"/>
          <w:sz w:val="21"/>
          <w:szCs w:val="21"/>
        </w:rPr>
      </w:pPr>
      <w:r>
        <w:rPr>
          <w:rFonts w:hint="eastAsia" w:asciiTheme="minorEastAsia" w:hAnsiTheme="minorEastAsia"/>
          <w:sz w:val="21"/>
          <w:szCs w:val="21"/>
        </w:rPr>
        <w:t xml:space="preserve"> 在课题组成员的共同努力，顺利而圆满地完成了本学期课题研究的主要工作。我们在理论的指导下，扎实有效地开展了一系列课题研究活动，并取得了可喜的成果。所有</w:t>
      </w:r>
      <w:r>
        <w:rPr>
          <w:rFonts w:asciiTheme="minorEastAsia" w:hAnsiTheme="minorEastAsia"/>
          <w:sz w:val="21"/>
          <w:szCs w:val="21"/>
        </w:rPr>
        <w:t>老师对本</w:t>
      </w:r>
      <w:r>
        <w:rPr>
          <w:rFonts w:hint="eastAsia" w:asciiTheme="minorEastAsia" w:hAnsiTheme="minorEastAsia"/>
          <w:sz w:val="21"/>
          <w:szCs w:val="21"/>
        </w:rPr>
        <w:t>课题</w:t>
      </w:r>
      <w:r>
        <w:rPr>
          <w:rFonts w:asciiTheme="minorEastAsia" w:hAnsiTheme="minorEastAsia"/>
          <w:sz w:val="21"/>
          <w:szCs w:val="21"/>
        </w:rPr>
        <w:t>认同</w:t>
      </w:r>
      <w:r>
        <w:rPr>
          <w:rFonts w:hint="eastAsia" w:asciiTheme="minorEastAsia" w:hAnsiTheme="minorEastAsia"/>
          <w:sz w:val="21"/>
          <w:szCs w:val="21"/>
        </w:rPr>
        <w:t>并积极参与</w:t>
      </w:r>
      <w:r>
        <w:rPr>
          <w:rFonts w:asciiTheme="minorEastAsia" w:hAnsiTheme="minorEastAsia"/>
          <w:sz w:val="21"/>
          <w:szCs w:val="21"/>
        </w:rPr>
        <w:t>实践</w:t>
      </w:r>
      <w:r>
        <w:rPr>
          <w:rFonts w:hint="eastAsia" w:asciiTheme="minorEastAsia" w:hAnsiTheme="minorEastAsia"/>
          <w:sz w:val="21"/>
          <w:szCs w:val="21"/>
        </w:rPr>
        <w:t>；老师们</w:t>
      </w:r>
      <w:r>
        <w:rPr>
          <w:rFonts w:asciiTheme="minorEastAsia" w:hAnsiTheme="minorEastAsia"/>
          <w:sz w:val="21"/>
          <w:szCs w:val="21"/>
        </w:rPr>
        <w:t>在研究过程中</w:t>
      </w:r>
      <w:r>
        <w:rPr>
          <w:rFonts w:hint="eastAsia" w:asciiTheme="minorEastAsia" w:hAnsiTheme="minorEastAsia"/>
          <w:sz w:val="21"/>
          <w:szCs w:val="21"/>
        </w:rPr>
        <w:t>，</w:t>
      </w:r>
      <w:r>
        <w:rPr>
          <w:rFonts w:asciiTheme="minorEastAsia" w:hAnsiTheme="minorEastAsia"/>
          <w:sz w:val="21"/>
          <w:szCs w:val="21"/>
        </w:rPr>
        <w:t>积累了很多课例、论文等资料</w:t>
      </w:r>
      <w:r>
        <w:rPr>
          <w:rFonts w:hint="eastAsia" w:asciiTheme="minorEastAsia" w:hAnsiTheme="minorEastAsia"/>
          <w:sz w:val="21"/>
          <w:szCs w:val="21"/>
        </w:rPr>
        <w:t>，积极研讨公开课，大大提高了课题组成员的积极性。但同时</w:t>
      </w:r>
      <w:r>
        <w:rPr>
          <w:rFonts w:asciiTheme="minorEastAsia" w:hAnsiTheme="minorEastAsia"/>
          <w:sz w:val="21"/>
          <w:szCs w:val="21"/>
        </w:rPr>
        <w:t>，我们也</w:t>
      </w:r>
      <w:r>
        <w:rPr>
          <w:rFonts w:hint="eastAsia" w:asciiTheme="minorEastAsia" w:hAnsiTheme="minorEastAsia"/>
          <w:sz w:val="21"/>
          <w:szCs w:val="21"/>
        </w:rPr>
        <w:t>发现</w:t>
      </w:r>
      <w:r>
        <w:rPr>
          <w:rFonts w:asciiTheme="minorEastAsia" w:hAnsiTheme="minorEastAsia"/>
          <w:sz w:val="21"/>
          <w:szCs w:val="21"/>
        </w:rPr>
        <w:t>了不足：</w:t>
      </w:r>
      <w:r>
        <w:rPr>
          <w:rFonts w:hint="eastAsia" w:asciiTheme="minorEastAsia" w:hAnsiTheme="minorEastAsia"/>
          <w:sz w:val="21"/>
          <w:szCs w:val="21"/>
        </w:rPr>
        <w:t>部分</w:t>
      </w:r>
      <w:r>
        <w:rPr>
          <w:rFonts w:asciiTheme="minorEastAsia" w:hAnsiTheme="minorEastAsia"/>
          <w:sz w:val="21"/>
          <w:szCs w:val="21"/>
        </w:rPr>
        <w:t>老师的投入度还不够，我们</w:t>
      </w:r>
      <w:r>
        <w:rPr>
          <w:rFonts w:hint="eastAsia" w:asciiTheme="minorEastAsia" w:hAnsiTheme="minorEastAsia"/>
          <w:sz w:val="21"/>
          <w:szCs w:val="21"/>
        </w:rPr>
        <w:t>的</w:t>
      </w:r>
      <w:r>
        <w:rPr>
          <w:rFonts w:asciiTheme="minorEastAsia" w:hAnsiTheme="minorEastAsia"/>
          <w:sz w:val="21"/>
          <w:szCs w:val="21"/>
        </w:rPr>
        <w:t>思考还不够深入，这是我们下学期需要努力的方向。</w:t>
      </w:r>
    </w:p>
    <w:p>
      <w:pPr>
        <w:keepNext w:val="0"/>
        <w:keepLines w:val="0"/>
        <w:pageBreakBefore w:val="0"/>
        <w:widowControl/>
        <w:numPr>
          <w:ilvl w:val="0"/>
          <w:numId w:val="0"/>
        </w:numPr>
        <w:shd w:val="clear" w:color="auto" w:fill="FFFFFF"/>
        <w:wordWrap/>
        <w:topLinePunct w:val="0"/>
        <w:autoSpaceDE/>
        <w:autoSpaceDN/>
        <w:bidi w:val="0"/>
        <w:snapToGrid/>
        <w:spacing w:line="420" w:lineRule="exact"/>
        <w:jc w:val="left"/>
        <w:rPr>
          <w:rFonts w:hint="default" w:ascii="宋体" w:hAnsi="宋体"/>
          <w:bCs/>
          <w:color w:val="000000"/>
          <w:kern w:val="0"/>
          <w:sz w:val="16"/>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E3A44"/>
    <w:multiLevelType w:val="singleLevel"/>
    <w:tmpl w:val="B9FE3A44"/>
    <w:lvl w:ilvl="0" w:tentative="0">
      <w:start w:val="2"/>
      <w:numFmt w:val="chineseCounting"/>
      <w:suff w:val="nothing"/>
      <w:lvlText w:val="%1、"/>
      <w:lvlJc w:val="left"/>
      <w:pPr>
        <w:ind w:left="420" w:leftChars="0" w:firstLine="0" w:firstLineChars="0"/>
      </w:pPr>
      <w:rPr>
        <w:rFonts w:hint="eastAsia"/>
      </w:rPr>
    </w:lvl>
  </w:abstractNum>
  <w:abstractNum w:abstractNumId="1">
    <w:nsid w:val="4BD84362"/>
    <w:multiLevelType w:val="singleLevel"/>
    <w:tmpl w:val="4BD8436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TIzN2Y0YjgxMGZjNjhkODUzOGRkNzliZTUwZDkifQ=="/>
    <w:docVar w:name="KSO_WPS_MARK_KEY" w:val="f4b8e8ea-073c-4125-be65-419102acaf5d"/>
  </w:docVars>
  <w:rsids>
    <w:rsidRoot w:val="00000000"/>
    <w:rsid w:val="01F07C37"/>
    <w:rsid w:val="120C1CCC"/>
    <w:rsid w:val="127B7EFA"/>
    <w:rsid w:val="242A62B4"/>
    <w:rsid w:val="3C4F4387"/>
    <w:rsid w:val="3E8242B4"/>
    <w:rsid w:val="509D0FDA"/>
    <w:rsid w:val="51380E48"/>
    <w:rsid w:val="58872B46"/>
    <w:rsid w:val="61914AE5"/>
    <w:rsid w:val="6EF25D6C"/>
    <w:rsid w:val="72B92290"/>
    <w:rsid w:val="7FFA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pPr>
    <w:rPr>
      <w:rFonts w:ascii="宋体" w:hAnsi="宋体" w:cs="宋体"/>
    </w:rPr>
  </w:style>
  <w:style w:type="paragraph" w:customStyle="1" w:styleId="5">
    <w:name w:val="正文 A"/>
    <w:basedOn w:val="1"/>
    <w:uiPriority w:val="0"/>
    <w:pPr>
      <w:widowControl w:val="0"/>
      <w:jc w:val="both"/>
    </w:pPr>
    <w:rPr>
      <w:rFonts w:ascii="Arial Unicode MS" w:hAnsi="Arial Unicode MS" w:cs="宋体"/>
      <w:color w:val="000000"/>
      <w:kern w:val="2"/>
      <w:sz w:val="21"/>
      <w:szCs w:val="21"/>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1350</Words>
  <Characters>1365</Characters>
  <Lines>0</Lines>
  <Paragraphs>0</Paragraphs>
  <TotalTime>1</TotalTime>
  <ScaleCrop>false</ScaleCrop>
  <LinksUpToDate>false</LinksUpToDate>
  <CharactersWithSpaces>1373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2024-05-09T05:20:00Z</dcterms:created>
  <dc:creator>jiajiama</dc:creator>
  <cp:lastModifiedBy>加加1401430503</cp:lastModifiedBy>
  <dcterms:modified xsi:type="dcterms:W3CDTF">2024-05-10T06:23:39Z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90F3794FE174486F9414ADEC3D00D063_12</vt:lpwstr>
  </property>
</Properties>
</file>