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5.8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368.JPGIMG_8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368.JPGIMG_83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369.JPGIMG_8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369.JPGIMG_83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8371.JPGIMG_8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371.JPGIMG_83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年年和一一在玩多米诺骨牌。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辰辰搭建的高楼有五层，张铭皓在搭建小轮船，孙杰文还在搭建圆形高架。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承承在串一条红色项链，阳阳用拼插玩具准备搭建一只公鸡。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372.JPGIMG_8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372.JPGIMG_83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8373.JPGIMG_8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373.JPGIMG_8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374650</wp:posOffset>
                  </wp:positionV>
                  <wp:extent cx="1946275" cy="1354455"/>
                  <wp:effectExtent l="0" t="0" r="9525" b="4445"/>
                  <wp:wrapNone/>
                  <wp:docPr id="11" name="图片 11" descr="C:/Users/杨小慧/Desktop/动态照片/IMG_8374.JPGIMG_8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374.JPGIMG_83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05" b="3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皮皮用蘑菇钉拼搭小手的模型，涵涵用乐高搭建了一座办公大楼。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忆忆在画火柴人还有长长的头发。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华昕语和刘诗玲在帐篷里照顾小宝宝，肖鹏源在衣帽间整理地面。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18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9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841500" cy="1348740"/>
                  <wp:effectExtent l="0" t="0" r="0" b="10160"/>
                  <wp:wrapTight wrapText="bothSides">
                    <wp:wrapPolygon>
                      <wp:start x="0" y="0"/>
                      <wp:lineTo x="0" y="21356"/>
                      <wp:lineTo x="21451" y="21356"/>
                      <wp:lineTo x="21451" y="0"/>
                      <wp:lineTo x="0" y="0"/>
                    </wp:wrapPolygon>
                  </wp:wrapTight>
                  <wp:docPr id="2" name="图片 2" descr="C:/Users/杨小慧/Desktop/动态照片/IMG_8378.JPGIMG_8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378.JPGIMG_83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72" b="1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264795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ight>
                  <wp:docPr id="4" name="图片 4" descr="C:/Users/杨小慧/Desktop/动态照片/IMG_8382.JPGIMG_8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382.JPGIMG_83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328295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423"/>
                      <wp:lineTo x="21414" y="21423"/>
                      <wp:lineTo x="21414" y="0"/>
                      <wp:lineTo x="0" y="0"/>
                    </wp:wrapPolygon>
                  </wp:wrapTight>
                  <wp:docPr id="5" name="图片 5" descr="C:/Users/杨小慧/Desktop/动态照片/IMG_8408.JPGIMG_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8408.JPGIMG_84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语言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：手指谣</w:t>
      </w:r>
    </w:p>
    <w:p>
      <w:pPr>
        <w:ind w:firstLine="420" w:firstLineChars="200"/>
        <w:rPr>
          <w:b/>
        </w:rPr>
      </w:pPr>
      <w:r>
        <w:rPr>
          <w:rFonts w:hint="eastAsia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</w:p>
    <w:p>
      <w:pPr>
        <w:ind w:firstLine="525" w:firstLineChars="25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/>
        </w:rPr>
        <w:t>在日常的游戏活动中，教师经常和幼儿玩手指游戏，所以小班的大部分孩子都能说出每根手指的名称</w:t>
      </w:r>
      <w:r>
        <w:t>,</w:t>
      </w:r>
      <w:r>
        <w:rPr>
          <w:rFonts w:hint="eastAsia"/>
        </w:rPr>
        <w:t>而且我们也已经学习了类似这样的许多歌谣，孩子们对这样朗朗上口的歌谣较感兴趣，他们喜爱一边做游戏一边朗诵相应的歌谣。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602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8439.JPGIMG_8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439.JPGIMG_84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162560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IMG_8442.JPGIMG_8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8442.JPGIMG_84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280670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IMG_8443.JPGIMG_8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8443.JPGIMG_84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鲜牛奶、多样饼干、核桃仁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荞麦饭、清蒸鸦片鱼、干锅包菜、西湖牛肉羹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290830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8444.JPGIMG_8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444.JPGIMG_844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330835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8445.JPGIMG_8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445.JPGIMG_84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8446.JPGIMG_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446.JPGIMG_84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8447.JPGIMG_8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447.JPGIMG_84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530</Words>
  <Characters>539</Characters>
  <Lines>0</Lines>
  <Paragraphs>0</Paragraphs>
  <TotalTime>126</TotalTime>
  <ScaleCrop>false</ScaleCrop>
  <LinksUpToDate>false</LinksUpToDate>
  <CharactersWithSpaces>714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2024-05-08T04:09:41Z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61FCD82D8DC14511BE9E7B916BE299FD_13</vt:lpwstr>
  </property>
</Properties>
</file>