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《万以内数的大小比较》教学反思</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学生已经掌握了“千以内数的大小比较”的方法，“万以内数的大小比较”只需在此基础上完成知识的迁移即可。这节课我参考了黄爱华老师执教的《万以内数的大小比较》的设计方案，并借鉴了黄爱华老师设计的游戏环节。其中黄爱</w:t>
      </w:r>
      <w:bookmarkStart w:id="0" w:name="_GoBack"/>
      <w:bookmarkEnd w:id="0"/>
      <w:r>
        <w:rPr>
          <w:rFonts w:hint="eastAsia" w:ascii="宋体" w:hAnsi="宋体" w:eastAsia="宋体" w:cs="宋体"/>
          <w:color w:val="000000"/>
          <w:sz w:val="28"/>
          <w:szCs w:val="28"/>
        </w:rPr>
        <w:t>华老师设计的三次抽签游戏独具匠心、堪称经典，每轮游戏变换一条规则：把第一次抽到的数放到个位，依次……；把第一次抽到的数放到千位，依次……；抽签者自己决定把抽到的数字放在哪一位。前两次游戏很好的让学生体验从高位比较数的大小的简便性，而第三个游戏旨在于训练学生的策略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我把这个游戏放到课堂上，一下子调动了学生的积极性，课堂上精彩不断。在游戏过程中，出现了不同数位即一方“千位上抽到0时”和相同数位的比较两种情况，孩子们很快把握了“数的大小比较”的方法：“比大小看数位，数位多数就大。数位同，比高位。”在游戏中，我根据可能出现的情景设计了一些问题：现在决定胜负了吗？你觉得抽到几才有能赢？如果千位上抽到“0”会怎样？游戏还要继续吗？通过对这些问题的思考孩子们轻而易举地就掌握了数的大小比较的规则。妙趣横生，有思想的数学游戏比单纯的数字大小比较要生动的多，更令孩子们乐此不疲。我想这就是名师教学的魅力之所在。教学是遗憾的艺术，关于本课教学我反思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第一、游戏教学特别能激发起学生的学习兴趣，课堂上孩子们各个热情高涨，畅所欲言，怎样做到课堂有激情又有秩序呢？第二、由于抽签游戏存在不可预设性，教学中常遇到突发事件。怎样做到言简意骇，不重复啰嗦？第三、学习名师的设计理念。我们的数学课堂中也不乏各种活动，但大多都只是为了活跃课堂气氛让孩子们去活动，真正渗透数学思想数学方法的活动少。数学活动之所以经典就在于它充满了浓浓的数学味，让学生能够体验这其中蕴含的一些规律法则，并且能起到举一反的效果。</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MWNkZmE5MThkYjNiMzk4OGQ1ODAyZWMzZDgzMWQifQ=="/>
  </w:docVars>
  <w:rsids>
    <w:rsidRoot w:val="44D643DB"/>
    <w:rsid w:val="44D6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2024-05-06T05:40:00Z</dcterms:created>
  <dc:creator>86189</dc:creator>
  <cp:lastModifiedBy>86189</cp:lastModifiedBy>
  <dcterms:modified xsi:type="dcterms:W3CDTF">2024-05-06T05:41:28Z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A9FA72C77DEB4E3282D782EB920D51D8_11</vt:lpwstr>
  </property>
</Properties>
</file>