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美术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去野餐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创意想象画活动。野餐是一种户外休闲活动，人们自带食物并在露天聚餐的远足或出游或在开阔地上铺一块布，布上摆上食物。就是野餐。本次活动以“去野餐”为情境，让孩子选择自己喜爱的食物进行描绘，运用线条和色彩表现食物的特征，从而培小朋友的造型能力和色彩搭配能力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幼儿对这些常见的蔬果比较熟悉，能基本绘画出蔬果的大致外形，但是对于组合绘画成一组场景对他们来说有一定的挑战。</w:t>
      </w:r>
    </w:p>
    <w:p>
      <w:pPr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通过观看图片了解野餐的主要过程，环境、食物、色彩搭配、场景塑造。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选择自己喜爱的食物进行描绘，能运用线条和色彩表现食物的特征。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花生饭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红烧鸡腿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黄瓜炒腐竹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鸡毛菜蛋花汤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小馄饨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白心火龙果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整体吃饭速度有所提升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菲菲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2024-04-30T05:49:11Z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16F6EB842C3E5793CCAF6C657612A72B</vt:lpwstr>
  </property>
</Properties>
</file>