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新北区徐志国卓越教师成长营教学活动设计表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508"/>
        <w:gridCol w:w="635"/>
        <w:gridCol w:w="699"/>
        <w:gridCol w:w="960"/>
        <w:gridCol w:w="1022"/>
        <w:gridCol w:w="1178"/>
        <w:gridCol w:w="142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活动名称</w:t>
            </w:r>
          </w:p>
        </w:tc>
        <w:tc>
          <w:tcPr>
            <w:tcW w:w="5002"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大班音乐</w:t>
            </w:r>
            <w:r>
              <w:rPr>
                <w:rFonts w:hint="eastAsia" w:ascii="宋体" w:hAnsi="宋体" w:eastAsia="宋体" w:cs="宋体"/>
                <w:color w:val="auto"/>
                <w:sz w:val="21"/>
                <w:szCs w:val="21"/>
                <w:vertAlign w:val="baseline"/>
                <w:lang w:val="en-US" w:eastAsia="zh-CN"/>
              </w:rPr>
              <w:t>：草坪音乐会</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执教时间</w:t>
            </w:r>
          </w:p>
        </w:tc>
        <w:tc>
          <w:tcPr>
            <w:tcW w:w="17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执教者</w:t>
            </w:r>
          </w:p>
        </w:tc>
        <w:tc>
          <w:tcPr>
            <w:tcW w:w="114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丁亚丽</w:t>
            </w:r>
          </w:p>
        </w:tc>
        <w:tc>
          <w:tcPr>
            <w:tcW w:w="69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教龄</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职称</w:t>
            </w:r>
          </w:p>
        </w:tc>
        <w:tc>
          <w:tcPr>
            <w:tcW w:w="117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幼儿园一级</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梯队称号</w:t>
            </w:r>
          </w:p>
        </w:tc>
        <w:tc>
          <w:tcPr>
            <w:tcW w:w="17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区学带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内容分析与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学情分析</w:t>
            </w:r>
          </w:p>
        </w:tc>
        <w:tc>
          <w:tcPr>
            <w:tcW w:w="8141" w:type="dxa"/>
            <w:gridSpan w:val="8"/>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内容分析：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在《探秘春天》这一主题中，音乐活动《布谷鸟》旋律明快、活泼、有稳定的节拍，易于幼儿们掌握。在内容、节奏和打击乐方面都具有独特的特点和价值，非常适合大班幼儿进行音乐节奏游戏。本次音乐活动与传统的打击乐集体教学有所不同。传统的打击乐教学往往依赖于专门的打击乐器，而本次活动则创新性地开发和利用了幼儿园户外资源作为乐器。这些材料如树枝、石头、瓶子等，不仅易于获取，而且能够发出独特的声音，为演奏增添了更多的可能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学情分析：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这首歌曲的歌词内容简单易懂，描绘布谷鸟在田野间自由飞翔、歌唱的情景，能够激发幼儿对大自然的兴趣，同时与常见的音乐器材相比，生活中的材料对幼儿的吸引力更强。在歌曲中出现简单的节奏型，如四分音符、八分音符等，这些节奏型对于大班幼儿来说既具有挑战性又能够让他们通过练习逐渐掌握。本次活动还创新了演奏形式，鼓励幼儿根据材料的特性和歌曲的节奏，自由组合、创新演奏。这种演奏形式不仅提高了幼儿们的参与度和兴趣，还能培养他们的团队协作能力和创新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活动目标</w:t>
            </w:r>
          </w:p>
        </w:tc>
        <w:tc>
          <w:tcPr>
            <w:tcW w:w="8141" w:type="dxa"/>
            <w:gridSpan w:val="8"/>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1.根据声势动作、节奏图谱，幼儿能熟练地随乐演奏。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2.自主探索户外场域材料，并能通过小组合作的方式进行合奏。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3.感受在大自然中打击乐带来的乐趣。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4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活动准备</w:t>
            </w:r>
          </w:p>
        </w:tc>
        <w:tc>
          <w:tcPr>
            <w:tcW w:w="8141" w:type="dxa"/>
            <w:gridSpan w:val="8"/>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经验准备：幼儿已熟悉歌曲，会打基本的节奏型。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材料准备：音乐、节奏图卡、适量的自然材料。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活动过程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5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环节（时间）</w:t>
            </w:r>
          </w:p>
        </w:tc>
        <w:tc>
          <w:tcPr>
            <w:tcW w:w="331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教师组织行为</w:t>
            </w:r>
          </w:p>
        </w:tc>
        <w:tc>
          <w:tcPr>
            <w:tcW w:w="259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幼儿预设行为</w:t>
            </w:r>
          </w:p>
        </w:tc>
        <w:tc>
          <w:tcPr>
            <w:tcW w:w="17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环节目标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一、随乐而动，身体演奏激发参与兴趣（7分钟）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tc>
        <w:tc>
          <w:tcPr>
            <w:tcW w:w="3316" w:type="dxa"/>
            <w:gridSpan w:val="4"/>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导语：春天到了，让我们听着音乐，闻着花香，开启我们的今天的户外音乐之旅吧。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提问：刚刚我们用小手拍出了这首曲子的节奏，那我们的身体还可以怎样发出声音？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过渡：原来我们的身体也可以成为乐器，那让我们听着音乐、看着图谱，演奏这美妙的歌曲吧。</w:t>
            </w:r>
          </w:p>
        </w:tc>
        <w:tc>
          <w:tcPr>
            <w:tcW w:w="2598" w:type="dxa"/>
            <w:gridSpan w:val="2"/>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预设1：幼儿跟随音乐入场，用手拍打基本的节奏型。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预设2：跺脚、拍腿、拍肩膀、打响指等。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预设3：随着音乐的节奏和旋律，用身体打击演奏。</w:t>
            </w:r>
          </w:p>
        </w:tc>
        <w:tc>
          <w:tcPr>
            <w:tcW w:w="171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熟悉并掌握音乐的旋律和节奏，提升幼儿参与的兴趣，引出主题。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1" w:hRule="atLeast"/>
        </w:trPr>
        <w:tc>
          <w:tcPr>
            <w:tcW w:w="1655" w:type="dxa"/>
            <w:gridSpan w:val="2"/>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户外寻音，多样材料自然</w:t>
            </w:r>
            <w:bookmarkStart w:id="0" w:name="_GoBack"/>
            <w:bookmarkEnd w:id="0"/>
            <w:r>
              <w:rPr>
                <w:rFonts w:hint="eastAsia" w:ascii="宋体" w:hAnsi="宋体" w:eastAsia="宋体" w:cs="宋体"/>
                <w:b/>
                <w:bCs/>
                <w:sz w:val="21"/>
                <w:szCs w:val="21"/>
                <w:vertAlign w:val="baseline"/>
                <w:lang w:val="en-US" w:eastAsia="zh-CN"/>
              </w:rPr>
              <w:t>演奏（15分钟）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tc>
        <w:tc>
          <w:tcPr>
            <w:tcW w:w="3316" w:type="dxa"/>
            <w:gridSpan w:val="4"/>
          </w:tcPr>
          <w:p>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过渡：除了身体可以作为乐器，在我们大自然中有很多的材料都可以用来当作乐器演奏。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（一）探寻“乐器”，感知音色</w:t>
            </w:r>
          </w:p>
          <w:p>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提问：在我们的户外场地中，你觉得哪些材料可以作为乐器？  </w:t>
            </w:r>
          </w:p>
          <w:p>
            <w:pPr>
              <w:keepNext w:val="0"/>
              <w:keepLines w:val="0"/>
              <w:pageBreakBefore w:val="0"/>
              <w:widowControl w:val="0"/>
              <w:kinsoku/>
              <w:wordWrap/>
              <w:overflowPunct/>
              <w:topLinePunct w:val="0"/>
              <w:autoSpaceDE/>
              <w:autoSpaceDN/>
              <w:bidi w:val="0"/>
              <w:adjustRightInd/>
              <w:snapToGrid/>
              <w:spacing w:line="400" w:lineRule="exact"/>
              <w:ind w:firstLine="420"/>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提问：请你去找一找，敲一敲，听一听，你找到的“乐器”会发出怎样的声音？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（二）选择节奏，小组练习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过渡：我们根据大家找到的乐器分个组，然后每个小组选择一个节奏型，找一个空地去练习。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（三）跟随节奏，小组展示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提问：哪个小组来展示一下，用你们找到的乐器，演奏所选的节奏型？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bCs/>
                <w:sz w:val="21"/>
                <w:szCs w:val="21"/>
                <w:vertAlign w:val="baseline"/>
                <w:lang w:val="en-US" w:eastAsia="zh-CN"/>
              </w:rPr>
              <w:t>四）整合图谱，集体合奏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提问：看，经过大家的合作，又一个新的图谱出现了，你能根据图谱，听着音乐，看着指挥，完整演奏吗？</w:t>
            </w:r>
          </w:p>
        </w:tc>
        <w:tc>
          <w:tcPr>
            <w:tcW w:w="2598" w:type="dxa"/>
            <w:gridSpan w:val="2"/>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预设1：石头、积木、树枝、瓶子等。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预设2：幼儿走进户外场域，寻找适宜的材料作为乐器。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预设3：声音是脆脆的，闷闷的，重重的等。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预设4：幼儿分组选择一种节奏型进行节奏练习。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预设5：小组进行展示演奏。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预设6：幼儿根据完整的图谱，与其他小组进行合奏。</w:t>
            </w:r>
          </w:p>
        </w:tc>
        <w:tc>
          <w:tcPr>
            <w:tcW w:w="171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引导幼儿发现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大自然中有很多自身不同的特质和属性发出有趣的声响。</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幼儿自主探索，引导幼儿听辨各种材料敲击出来的音色。</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numPr>
                <w:ilvl w:val="0"/>
                <w:numId w:val="2"/>
              </w:num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X  X X  X</w:t>
            </w:r>
          </w:p>
          <w:p>
            <w:pPr>
              <w:numPr>
                <w:ilvl w:val="0"/>
                <w:numId w:val="2"/>
              </w:num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X  X </w:t>
            </w:r>
            <w:r>
              <w:rPr>
                <w:rFonts w:hint="eastAsia" w:ascii="黑体" w:hAnsi="黑体" w:eastAsia="黑体" w:cs="黑体"/>
                <w:sz w:val="24"/>
                <w:szCs w:val="24"/>
                <w:u w:val="single"/>
                <w:lang w:val="en-US" w:eastAsia="zh-CN"/>
              </w:rPr>
              <w:t>XX</w:t>
            </w:r>
            <w:r>
              <w:rPr>
                <w:rFonts w:hint="eastAsia" w:ascii="黑体" w:hAnsi="黑体" w:eastAsia="黑体" w:cs="黑体"/>
                <w:sz w:val="24"/>
                <w:szCs w:val="24"/>
                <w:lang w:val="en-US" w:eastAsia="zh-CN"/>
              </w:rPr>
              <w:t xml:space="preserve"> X</w:t>
            </w:r>
          </w:p>
          <w:p>
            <w:pPr>
              <w:numPr>
                <w:ilvl w:val="0"/>
                <w:numId w:val="2"/>
              </w:numPr>
              <w:rPr>
                <w:rFonts w:hint="default" w:ascii="黑体" w:hAnsi="黑体" w:eastAsia="黑体" w:cs="黑体"/>
                <w:sz w:val="22"/>
                <w:szCs w:val="22"/>
                <w:lang w:val="en-US" w:eastAsia="zh-CN"/>
              </w:rPr>
            </w:pPr>
            <w:r>
              <w:rPr>
                <w:rFonts w:hint="eastAsia" w:ascii="黑体" w:hAnsi="黑体" w:eastAsia="黑体" w:cs="黑体"/>
                <w:sz w:val="24"/>
                <w:szCs w:val="24"/>
                <w:u w:val="single"/>
                <w:lang w:val="en-US" w:eastAsia="zh-CN"/>
              </w:rPr>
              <w:t>XX</w:t>
            </w:r>
            <w:r>
              <w:rPr>
                <w:rFonts w:hint="eastAsia" w:ascii="黑体" w:hAnsi="黑体" w:eastAsia="黑体" w:cs="黑体"/>
                <w:sz w:val="24"/>
                <w:szCs w:val="24"/>
                <w:lang w:val="en-US" w:eastAsia="zh-CN"/>
              </w:rPr>
              <w:t xml:space="preserve"> X </w:t>
            </w:r>
            <w:r>
              <w:rPr>
                <w:rFonts w:hint="eastAsia" w:ascii="黑体" w:hAnsi="黑体" w:eastAsia="黑体" w:cs="黑体"/>
                <w:sz w:val="24"/>
                <w:szCs w:val="24"/>
                <w:u w:val="single"/>
                <w:lang w:val="en-US" w:eastAsia="zh-CN"/>
              </w:rPr>
              <w:t>XX</w:t>
            </w:r>
            <w:r>
              <w:rPr>
                <w:rFonts w:hint="eastAsia" w:ascii="黑体" w:hAnsi="黑体" w:eastAsia="黑体" w:cs="黑体"/>
                <w:sz w:val="24"/>
                <w:szCs w:val="24"/>
                <w:lang w:val="en-US" w:eastAsia="zh-CN"/>
              </w:rPr>
              <w:t xml:space="preserve"> X</w:t>
            </w:r>
          </w:p>
          <w:p>
            <w:pPr>
              <w:numPr>
                <w:ilvl w:val="0"/>
                <w:numId w:val="2"/>
              </w:numPr>
              <w:rPr>
                <w:rFonts w:hint="default" w:ascii="黑体" w:hAnsi="黑体" w:eastAsia="黑体" w:cs="黑体"/>
                <w:sz w:val="24"/>
                <w:szCs w:val="24"/>
                <w:lang w:val="en-US" w:eastAsia="zh-CN"/>
              </w:rPr>
            </w:pPr>
            <w:r>
              <w:rPr>
                <w:rFonts w:hint="eastAsia" w:ascii="黑体" w:hAnsi="黑体" w:eastAsia="黑体" w:cs="黑体"/>
                <w:sz w:val="22"/>
                <w:szCs w:val="22"/>
                <w:u w:val="single"/>
                <w:lang w:val="en-US" w:eastAsia="zh-CN"/>
              </w:rPr>
              <w:t>XX</w:t>
            </w:r>
            <w:r>
              <w:rPr>
                <w:rFonts w:hint="eastAsia" w:ascii="黑体" w:hAnsi="黑体" w:eastAsia="黑体" w:cs="黑体"/>
                <w:sz w:val="22"/>
                <w:szCs w:val="22"/>
                <w:lang w:val="en-US" w:eastAsia="zh-CN"/>
              </w:rPr>
              <w:t xml:space="preserve"> </w:t>
            </w:r>
            <w:r>
              <w:rPr>
                <w:rFonts w:hint="eastAsia" w:ascii="黑体" w:hAnsi="黑体" w:eastAsia="黑体" w:cs="黑体"/>
                <w:sz w:val="22"/>
                <w:szCs w:val="22"/>
                <w:u w:val="single"/>
                <w:lang w:val="en-US" w:eastAsia="zh-CN"/>
              </w:rPr>
              <w:t>XX</w:t>
            </w:r>
            <w:r>
              <w:rPr>
                <w:rFonts w:hint="eastAsia" w:ascii="黑体" w:hAnsi="黑体" w:eastAsia="黑体" w:cs="黑体"/>
                <w:sz w:val="22"/>
                <w:szCs w:val="22"/>
                <w:lang w:val="en-US" w:eastAsia="zh-CN"/>
              </w:rPr>
              <w:t xml:space="preserve"> </w:t>
            </w:r>
            <w:r>
              <w:rPr>
                <w:rFonts w:hint="eastAsia" w:ascii="黑体" w:hAnsi="黑体" w:eastAsia="黑体" w:cs="黑体"/>
                <w:sz w:val="22"/>
                <w:szCs w:val="22"/>
                <w:u w:val="single"/>
                <w:lang w:val="en-US" w:eastAsia="zh-CN"/>
              </w:rPr>
              <w:t>XX</w:t>
            </w:r>
            <w:r>
              <w:rPr>
                <w:rFonts w:hint="eastAsia" w:ascii="黑体" w:hAnsi="黑体" w:eastAsia="黑体" w:cs="黑体"/>
                <w:sz w:val="22"/>
                <w:szCs w:val="22"/>
                <w:lang w:val="en-US" w:eastAsia="zh-CN"/>
              </w:rPr>
              <w:t xml:space="preserve"> X</w:t>
            </w:r>
          </w:p>
          <w:p>
            <w:pPr>
              <w:numPr>
                <w:ilvl w:val="0"/>
                <w:numId w:val="2"/>
              </w:num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X -  -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引导幼儿看指挥，并能与同伴进行合奏。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165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三、草坪欢歌，尽享音乐与自然魅力（8分钟）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tc>
        <w:tc>
          <w:tcPr>
            <w:tcW w:w="331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导语：用大自然的材料当作乐器，演奏起来可太动听了。让我们开一场草坪音乐会吧。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提问：你觉得还有哪些材料可以当作乐器？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小结：让我们把这里就当作舞台，选择你喜欢的地方、喜欢的乐器、喜欢的节奏，一起合奏吧。</w:t>
            </w:r>
          </w:p>
        </w:tc>
        <w:tc>
          <w:tcPr>
            <w:tcW w:w="2598" w:type="dxa"/>
            <w:gridSpan w:val="2"/>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预设1：敲滑滑梯、大树、瓶子等。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预设2：幼儿散落在户外的角角落落，听着音乐自由演奏。</w:t>
            </w:r>
          </w:p>
        </w:tc>
        <w:tc>
          <w:tcPr>
            <w:tcW w:w="171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让幼儿聆听一起演奏的声音，充分感受大自然的美好。激发他们对自然的热爱和敬畏之心。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65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活动反思</w:t>
            </w:r>
          </w:p>
        </w:tc>
        <w:tc>
          <w:tcPr>
            <w:tcW w:w="7633" w:type="dxa"/>
            <w:gridSpan w:val="7"/>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p>
        </w:tc>
      </w:tr>
    </w:tbl>
    <w:p>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248F6"/>
    <w:multiLevelType w:val="singleLevel"/>
    <w:tmpl w:val="AAF248F6"/>
    <w:lvl w:ilvl="0" w:tentative="0">
      <w:start w:val="1"/>
      <w:numFmt w:val="decimal"/>
      <w:lvlText w:val="%1."/>
      <w:lvlJc w:val="left"/>
      <w:pPr>
        <w:tabs>
          <w:tab w:val="left" w:pos="312"/>
        </w:tabs>
      </w:pPr>
    </w:lvl>
  </w:abstractNum>
  <w:abstractNum w:abstractNumId="1">
    <w:nsid w:val="D96B6A72"/>
    <w:multiLevelType w:val="singleLevel"/>
    <w:tmpl w:val="D96B6A7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lMTFlNmZkMWMwYzJjZDUwMzg2YTllZTlkODIxNmQifQ=="/>
  </w:docVars>
  <w:rsids>
    <w:rsidRoot w:val="00000000"/>
    <w:rsid w:val="01B85F94"/>
    <w:rsid w:val="02BC1AB4"/>
    <w:rsid w:val="03920A67"/>
    <w:rsid w:val="03BF1882"/>
    <w:rsid w:val="0C796C68"/>
    <w:rsid w:val="0F6121C8"/>
    <w:rsid w:val="0F657030"/>
    <w:rsid w:val="115D4FA2"/>
    <w:rsid w:val="165D6CB3"/>
    <w:rsid w:val="18574301"/>
    <w:rsid w:val="1981715C"/>
    <w:rsid w:val="1AA90718"/>
    <w:rsid w:val="1F093E7B"/>
    <w:rsid w:val="21823A71"/>
    <w:rsid w:val="24572F93"/>
    <w:rsid w:val="2D6706EB"/>
    <w:rsid w:val="2DF16206"/>
    <w:rsid w:val="2E7330BF"/>
    <w:rsid w:val="2FC516F9"/>
    <w:rsid w:val="302E3742"/>
    <w:rsid w:val="33BE4DDD"/>
    <w:rsid w:val="34580D8D"/>
    <w:rsid w:val="373D070E"/>
    <w:rsid w:val="375D66BB"/>
    <w:rsid w:val="379F6CD3"/>
    <w:rsid w:val="3A8A5A19"/>
    <w:rsid w:val="3D7529B0"/>
    <w:rsid w:val="3E330175"/>
    <w:rsid w:val="3F057D64"/>
    <w:rsid w:val="3F6E2720"/>
    <w:rsid w:val="42FC76D0"/>
    <w:rsid w:val="47B0251E"/>
    <w:rsid w:val="486D24D6"/>
    <w:rsid w:val="494B4D61"/>
    <w:rsid w:val="4AE747C1"/>
    <w:rsid w:val="4D331F40"/>
    <w:rsid w:val="4DBF1A26"/>
    <w:rsid w:val="4F0D2F47"/>
    <w:rsid w:val="4FFA4F97"/>
    <w:rsid w:val="515E50B1"/>
    <w:rsid w:val="54EB4EAE"/>
    <w:rsid w:val="551663CF"/>
    <w:rsid w:val="604C539B"/>
    <w:rsid w:val="61B74ACB"/>
    <w:rsid w:val="632C14B3"/>
    <w:rsid w:val="66377F53"/>
    <w:rsid w:val="6B19231D"/>
    <w:rsid w:val="71445C1A"/>
    <w:rsid w:val="723F4D5F"/>
    <w:rsid w:val="73920EBF"/>
    <w:rsid w:val="77FE6B23"/>
    <w:rsid w:val="7F7F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1094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2023-11-12T11:03:00Z</dcterms:created>
  <dc:creator>恽</dc:creator>
  <cp:lastModifiedBy>liya</cp:lastModifiedBy>
  <cp:lastPrinted>2024-04-16T05:50:31Z</cp:lastPrinted>
  <dcterms:modified xsi:type="dcterms:W3CDTF">2024-04-16T23:48:03Z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6E037A18C9E347B097BC5D956B4EBCF6_13</vt:lpwstr>
  </property>
</Properties>
</file>