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        虹景小学2023学年第二学期第十一周工作安排</w:t>
      </w:r>
    </w:p>
    <w:tbl>
      <w:tblPr>
        <w:tblStyle w:val="5"/>
        <w:tblW w:w="9815" w:type="dxa"/>
        <w:tblInd w:w="-149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943"/>
        <w:gridCol w:w="2565"/>
        <w:gridCol w:w="1226"/>
        <w:gridCol w:w="2059"/>
        <w:gridCol w:w="1065"/>
        <w:gridCol w:w="86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参加对象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4月28日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13:00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参加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常州市教育科学“十四五”规划外语阅读类课题交流展示活动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相关老师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紫云小学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谢红英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星期一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4月29日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9：00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升旗仪式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全体师生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大操场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冕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2024年天宁区中小学生春季田径运动会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相关师生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紫云小学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陈松林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常州市小学语文新课标专题培训暨同题异构活动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相关教师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溧阳市燕湖小学行政楼一楼报告厅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谢红英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</w:pPr>
            <w:r>
              <w:t>8:20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英语教研活动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t>英语教师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教科研中心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黄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蕾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14：30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江苏省教科院“数智思享荟”活动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相关教师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线上观看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张守杰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星期二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4月30日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2024年天宁区中小学生春季田径运动会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相关师生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t>紫云小学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陈松林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13:30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“数字新素养”第三期培训（几何画板、万彩动画大师）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相关教师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第二实验小学翰学校区学生机房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2（C座501）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张守杰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5月1日</w:t>
            </w:r>
          </w:p>
        </w:tc>
        <w:tc>
          <w:tcPr>
            <w:tcW w:w="8718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五一放假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  <w:p>
            <w:pPr>
              <w:snapToGrid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5月2日</w:t>
            </w:r>
          </w:p>
        </w:tc>
        <w:tc>
          <w:tcPr>
            <w:tcW w:w="8718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89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  <w:r>
              <w:rPr>
                <w:b/>
                <w:bCs/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ind w:left="0" w:leftChars="0" w:firstLine="0" w:firstLineChars="0"/>
            </w:pPr>
            <w:r>
              <w:t>完成区教育局小升初信息填报情况统计表，学生审核材料上交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ind w:left="0" w:leftChars="0" w:firstLine="0" w:firstLineChars="0"/>
            </w:pPr>
            <w:r>
              <w:t>组织各学科相关教师进行跨学科教研活动研讨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ind w:left="0" w:leftChars="0" w:firstLine="0" w:firstLineChars="0"/>
              <w:rPr>
                <w:color w:val="000000"/>
              </w:rPr>
            </w:pPr>
            <w:r>
              <w:t xml:space="preserve"> 各学科制定磨课计划，组织磨课</w:t>
            </w:r>
          </w:p>
          <w:p>
            <w:pPr>
              <w:snapToGrid/>
              <w:spacing w:before="0" w:after="0" w:line="240" w:lineRule="auto"/>
              <w:ind w:left="0" w:right="0"/>
            </w:pPr>
            <w:r>
              <w:rPr>
                <w:b/>
                <w:bCs/>
              </w:rPr>
              <w:t>课程开发部</w:t>
            </w:r>
            <w:r>
              <w:t>：上交区“教海探航”论文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</w:pPr>
            <w:r>
              <w:rPr>
                <w:b/>
                <w:bCs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</w:pPr>
            <w:r>
              <w:t>策划五一节学生活动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</w:pPr>
            <w:r>
              <w:t>2.各班更新班级文化环境布置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/>
                <w:bCs/>
              </w:rPr>
              <w:t>后勤保障部:</w:t>
            </w:r>
            <w:r>
              <w:rPr>
                <w:sz w:val="21"/>
                <w:szCs w:val="21"/>
              </w:rPr>
              <w:t>做好区教育局对校园安全、食堂、财产督查的准备工作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rPr>
                <w:b/>
                <w:bCs/>
              </w:rPr>
              <w:t>人力资源部：</w:t>
            </w:r>
            <w:r>
              <w:t>完成综合督导评估相关材料。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98581"/>
    <w:multiLevelType w:val="singleLevel"/>
    <w:tmpl w:val="08E985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931936"/>
    <w:multiLevelType w:val="singleLevel"/>
    <w:tmpl w:val="3193193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2AD84A4A"/>
    <w:rsid w:val="6E0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autoRedefine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autoRedefine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2024-04-28T08:25:00Z</dcterms:created>
  <dc:creator>Administrator</dc:creator>
  <cp:lastModifiedBy>Administrator</cp:lastModifiedBy>
  <cp:lastPrinted>2024-04-28T00:31:00Z</cp:lastPrinted>
  <dcterms:modified xsi:type="dcterms:W3CDTF">2024-04-28T00:45:39Z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50766CA15543432DBC4EFC6EA648AB13_12</vt:lpwstr>
  </property>
</Properties>
</file>