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龙虎塘第二实验小学（大单元教学）校级工作室工作方案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工作室定位及目标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（一）工作室定位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室旨在通过多种形式的教育教学活动，提升工作室成员的教科研能力，实现“专业提升、团队合作、全员提高、资源共享、均衡互补”的工作室运作目标，让工作室成为学校教育资源共享的储备间，成为骨干教师交流的阵地，成为青年教师成长的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（二）工作室目标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１.强专业，建阵地。通过真研究、多举措、拓平台的方式，提升工作室成员理论、实践、专业等素养；通过创建培训学习、合作交流、教学教研、资源共享等一体化专业发展的平台和引领辐射的窗口，形成教学相长，互助共赢的专业共同体。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２.做研究，出成果。以2022版《义务教育艺术课程标准》、《义务教育体育与健康课程标准》为指导，以课堂为主阵地，以大单元教学为抓手，开展系列教学研究，实现课程改革与课堂变革。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二、工作室实施策略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200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（一）确立发展目标，形成共研共进的团队文化。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１．形成“追求发展的学习意识”，完成“五个一”。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每学期至少研读1本教育教学理论专著，完成不少于1000字的读书笔记；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每学期进行1次校级以上课堂教学展示；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每学年至少提交1份结合课堂教学改革的优秀课例（课堂实录、微课制作或教学设计）；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每学年完成1篇教育教学论文，发表或获奖；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在三年工作期内至少完成1个校级（或以上）子课题研究。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形成“专业成长规划的意识”，完成“两个提升”。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结合目前自我发展的阶段以及工作室后续发展的推进，在专业发展、五级梯队发展方面做好成长规划，完成自我发展的计划。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（二）开展课题研究，引领学科发展。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以2022版新课标为理论依据，探索大单元教学理论研究转向实践教学的路径。主要从以下三个方面入手：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＊</w:t>
      </w:r>
      <w:r>
        <w:rPr>
          <w:rFonts w:hint="eastAsia"/>
          <w:lang w:val="en-US" w:eastAsia="zh-CN"/>
        </w:rPr>
        <w:t>梳理音体美学科教材中大单元教学的学习单元，对教材教学内容进行整合，确定单元学习主题，确定大单元主题的基本框架。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＊</w:t>
      </w:r>
      <w:r>
        <w:rPr>
          <w:rFonts w:hint="eastAsia"/>
          <w:lang w:val="en-US" w:eastAsia="zh-CN"/>
        </w:rPr>
        <w:t>借助学科教学平台对新课标进行分析，深入了解大单元教学现状，归纳总结大单元教学过程中存在的主要问题。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＊</w:t>
      </w:r>
      <w:r>
        <w:rPr>
          <w:rFonts w:hint="eastAsia"/>
          <w:lang w:val="en-US" w:eastAsia="zh-CN"/>
        </w:rPr>
        <w:t>结合大单元教学过程中存在的问题，提出有针对性的对策建议，完善理论研究，形成相关课题、论文。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</w:t>
      </w:r>
      <w:r>
        <w:rPr>
          <w:rFonts w:hint="eastAsia"/>
          <w:b/>
          <w:bCs/>
          <w:lang w:val="en-US" w:eastAsia="zh-CN"/>
        </w:rPr>
        <w:t>（三）开展教研活动，促进课堂变革。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以科研带动教研，根据目前研究的主题，借助３＋１教研活动机制，开展分组＋集中的研讨、理论＋实践的一种研究机制。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工作室每个月要确立一个主题，针对</w:t>
      </w:r>
      <w:r>
        <w:rPr>
          <w:rFonts w:hint="eastAsia"/>
          <w:lang w:val="en-US" w:eastAsia="zh-CN"/>
        </w:rPr>
        <w:t>本学科大单元</w:t>
      </w:r>
      <w:r>
        <w:rPr>
          <w:rFonts w:hint="default"/>
          <w:lang w:val="en-US" w:eastAsia="zh-CN"/>
        </w:rPr>
        <w:t>教学中的某个热点、难点问题进行线上或线下的深入探讨。通过名师引领和同伴互助逐步</w:t>
      </w:r>
      <w:r>
        <w:rPr>
          <w:rFonts w:hint="eastAsia"/>
          <w:lang w:val="en-US" w:eastAsia="zh-CN"/>
        </w:rPr>
        <w:t>提炼实践教学的策略和路径。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工作群或网上视频课堂等形式展开说课、上课、评课等一系列的磨课活动，从而提升成员的教学能力，形成自己的教学风格。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（四）整合资源，实现资源共享。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以工作室为载体建立教育教学资源库，使之成为工作网络资源建设及动态发布、研修实践交流、成果辐射推广和资源生成整合的中心，通过互动交流，实现优质教育教学资源的共享。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需要的保障、支持的条件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１.提升学习、研究效度与深度的专家引领以及相关经费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２.过程性活动（如课例摄像、微课制作等）中相关专业的技术支持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工作室成员主要分工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724"/>
        <w:gridCol w:w="3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组别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人员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具体任务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策划组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巢杨希、王丽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策划主持、课题研究、撰写报告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工作组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朱文彬、王雨晴、刘赟磊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搜集文献、计划、活动安排（活动时间、具体地点、参与人员等安排表）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宣传组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陈珂、王金宇、毛一凯、朱慧慧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网站、照片拍摄、新闻公众号报道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档案组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姚海燕、查松山、韩吉凤、赵康伟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资料整理、会议记录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考核组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刘紫娟、钱科、徐霞、杨洁、张又文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制定条例、打分考核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工作室规章制度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制订工作室相关规章制度。如：出勤制度、会议制度、研习制度、考评制度、档案管理制度，经费使用制度、成员工作周汇报、月小结、期总结制度，以便工作室及时调整和改进工作方案等。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1）出勤制度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教师集中学习期间必须执行工作室的考勤规定，应积极参加培训计划规定的各项活动，原则上不予请假，若有特殊情况，须以书面形式提出请假要求。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2）会议制度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每学期召开两次常规工作会议。学期初以讨论“工作室”年度计划，确定工作室成员阶段目标，工作室的教育科研课题以及工作室活动安排为重点。学期末以召开总结会议，展示工作室的研究成果，形成总结材料向学校汇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3）研习制度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自主与合作、集中和分散、线上和线下有机结合。每学期有一个研究主题，围绕主题开展学习活动，主要以教学教育理论、实践活动、课例研究为主。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4）考评制度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考核评价，评优激励：每学年按考核细则对工作室成员进行考核评价。年度研修活动结束后，工作室每个成员都要完成的成果（</w:t>
      </w:r>
      <w:r>
        <w:rPr>
          <w:rFonts w:hint="eastAsia"/>
          <w:lang w:val="en-US" w:eastAsia="zh-CN"/>
        </w:rPr>
        <w:t>六</w:t>
      </w:r>
      <w:r>
        <w:rPr>
          <w:rFonts w:hint="default"/>
          <w:lang w:val="en-US" w:eastAsia="zh-CN"/>
        </w:rPr>
        <w:t>个一）：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一份《读书</w:t>
      </w:r>
      <w:r>
        <w:rPr>
          <w:rFonts w:hint="eastAsia"/>
          <w:lang w:val="en-US" w:eastAsia="zh-CN"/>
        </w:rPr>
        <w:t>笔</w:t>
      </w:r>
      <w:r>
        <w:rPr>
          <w:rFonts w:hint="default"/>
          <w:lang w:val="en-US" w:eastAsia="zh-CN"/>
        </w:rPr>
        <w:t>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一份《课例研究实录》（视频或文本）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一份《教学反思集》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一份《专题研修、实践心得》（论文形式）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一份《听评课记录》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5）资料管理制度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料由档案组负责监管，要求及时收集工作室成员的研究资料并归档，内容包括文本资料、音像资料，如计划、总结、听课、评课、研究课、展示课、报告、讲座、论文、教案、沙龙、培训、考察、读书心得、教学反思等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工作室行事历：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3"/>
        <w:tblW w:w="9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7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月份</w:t>
            </w:r>
          </w:p>
        </w:tc>
        <w:tc>
          <w:tcPr>
            <w:tcW w:w="7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四月份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制定4月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bookmarkEnd w:id="0"/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right="0" w:rightChars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  <w:t>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读书分享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活动</w:t>
            </w: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巢杨希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）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五月份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  <w:t>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.制定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  <w:t>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月研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  <w:t>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.教学设计分享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朱文彬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3.梳理三科科教材中大单元教学的学习单元（组长汇报）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六月份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1.制定6月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2.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课堂教学展示</w:t>
            </w:r>
            <w:bookmarkEnd w:id="2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阶段研究成果经验分享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王丽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九月份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1.制定9月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确定子课题主题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eastAsia="zh-CN"/>
              </w:rPr>
              <w:t>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读书沙龙，交流读书心得（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巢杨希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十月份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1.制定10月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课堂教学时间（王雨晴）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3.总结提炼目前的问题与现状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十一月份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1.制定11月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研究阶段成果汇报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课堂教学时间（刘赟磊）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十二月份</w:t>
            </w:r>
          </w:p>
        </w:tc>
        <w:tc>
          <w:tcPr>
            <w:tcW w:w="7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1.制定12月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lang w:val="en-US" w:eastAsia="zh-CN"/>
              </w:rPr>
              <w:t>工作室总结（王丽）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1" w:lineRule="atLeast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</w:rPr>
              <w:t>3.成员提交材料及年度考核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01185"/>
    <w:multiLevelType w:val="singleLevel"/>
    <w:tmpl w:val="EC501185"/>
    <w:lvl w:ilvl="0" w:tentative="0">
      <w:start w:val="2"/>
      <w:numFmt w:val="decimalFullWidth"/>
      <w:suff w:val="nothing"/>
      <w:lvlText w:val="%1.　"/>
      <w:lvlJc w:val="left"/>
      <w:rPr>
        <w:rFonts w:hint="eastAsia"/>
      </w:rPr>
    </w:lvl>
  </w:abstractNum>
  <w:abstractNum w:abstractNumId="1">
    <w:nsid w:val="F3E2B338"/>
    <w:multiLevelType w:val="singleLevel"/>
    <w:tmpl w:val="F3E2B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A6156B"/>
    <w:multiLevelType w:val="singleLevel"/>
    <w:tmpl w:val="45A615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ZWYwZWNmMThlYWJhYjgxNTliMTAxYzA0MjEifQ=="/>
  </w:docVars>
  <w:rsids>
    <w:rsidRoot w:val="00000000"/>
    <w:rsid w:val="065B0AAE"/>
    <w:rsid w:val="07292A7E"/>
    <w:rsid w:val="0D25491A"/>
    <w:rsid w:val="0E466D2F"/>
    <w:rsid w:val="14BE7550"/>
    <w:rsid w:val="14D93B84"/>
    <w:rsid w:val="174F566F"/>
    <w:rsid w:val="18FE3C63"/>
    <w:rsid w:val="1F4A1353"/>
    <w:rsid w:val="1F637EB9"/>
    <w:rsid w:val="299C5ABD"/>
    <w:rsid w:val="31B054EA"/>
    <w:rsid w:val="36E061C9"/>
    <w:rsid w:val="3FE02E25"/>
    <w:rsid w:val="412C12D0"/>
    <w:rsid w:val="4E987A15"/>
    <w:rsid w:val="4F4725F9"/>
    <w:rsid w:val="574C6007"/>
    <w:rsid w:val="577F481A"/>
    <w:rsid w:val="61826B9A"/>
    <w:rsid w:val="619A2136"/>
    <w:rsid w:val="6C603276"/>
    <w:rsid w:val="6F284557"/>
    <w:rsid w:val="6F8043E7"/>
    <w:rsid w:val="722F3B63"/>
    <w:rsid w:val="73A02692"/>
    <w:rsid w:val="75782D58"/>
    <w:rsid w:val="7C1645BA"/>
    <w:rsid w:val="7D921999"/>
    <w:rsid w:val="7F6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2024-04-05T14:52:00Z</dcterms:created>
  <dc:creator>15895</dc:creator>
  <cp:lastModifiedBy>YC</cp:lastModifiedBy>
  <dcterms:modified xsi:type="dcterms:W3CDTF">2024-04-24T06:56:42Z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45D7E2892528475AB40D91D376A4054C_13</vt:lpwstr>
  </property>
</Properties>
</file>