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2"/>
          <w:szCs w:val="32"/>
        </w:rPr>
      </w:pPr>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ascii="宋体" w:hAnsi="宋体" w:eastAsia="黑体" w:cs="宋体"/>
          <w:sz w:val="32"/>
          <w:szCs w:val="32"/>
          <w:u w:val="single"/>
        </w:rPr>
        <w:t xml:space="preserve">  </w:t>
      </w:r>
      <w:r>
        <w:rPr>
          <w:rFonts w:hint="eastAsia" w:ascii="宋体" w:hAnsi="宋体" w:eastAsia="黑体" w:cs="宋体"/>
          <w:sz w:val="32"/>
          <w:szCs w:val="32"/>
          <w:u w:val="single"/>
        </w:rPr>
        <w:t>扬扬</w:t>
      </w:r>
      <w:r>
        <w:rPr>
          <w:rFonts w:hint="eastAsia" w:ascii="宋体" w:hAnsi="宋体" w:eastAsia="黑体" w:cs="宋体"/>
          <w:sz w:val="32"/>
          <w:szCs w:val="32"/>
          <w:u w:val="single"/>
          <w:lang w:val="en-US" w:eastAsia="zh-CN"/>
        </w:rPr>
        <w:t>4</w:t>
      </w:r>
      <w:r>
        <w:rPr>
          <w:rFonts w:hint="eastAsia" w:ascii="宋体" w:hAnsi="宋体" w:eastAsia="黑体" w:cs="宋体"/>
          <w:sz w:val="32"/>
          <w:szCs w:val="32"/>
          <w:u w:val="single"/>
        </w:rPr>
        <w:t xml:space="preserve"> </w:t>
      </w:r>
      <w:r>
        <w:rPr>
          <w:rFonts w:hint="eastAsia" w:ascii="黑体" w:hAnsi="宋体" w:eastAsia="黑体" w:cs="黑体"/>
          <w:b/>
          <w:bCs/>
          <w:sz w:val="32"/>
          <w:szCs w:val="32"/>
        </w:rPr>
        <w:t>班第</w:t>
      </w:r>
      <w:r>
        <w:rPr>
          <w:rFonts w:ascii="宋体" w:hAnsi="宋体" w:cs="宋体"/>
          <w:sz w:val="32"/>
          <w:szCs w:val="32"/>
          <w:u w:val="single"/>
        </w:rPr>
        <w:t xml:space="preserve"> 3</w:t>
      </w:r>
      <w:r>
        <w:rPr>
          <w:rFonts w:hint="eastAsia" w:ascii="宋体" w:hAnsi="宋体" w:cs="宋体"/>
          <w:sz w:val="32"/>
          <w:szCs w:val="32"/>
          <w:u w:val="single"/>
        </w:rPr>
        <w:t xml:space="preserve"> </w:t>
      </w:r>
      <w:r>
        <w:rPr>
          <w:rFonts w:hint="eastAsia" w:ascii="黑体" w:eastAsia="黑体" w:cs="黑体"/>
          <w:b/>
          <w:bCs/>
          <w:sz w:val="32"/>
          <w:szCs w:val="32"/>
        </w:rPr>
        <w:t>周活动计划表</w:t>
      </w:r>
    </w:p>
    <w:p>
      <w:pPr>
        <w:jc w:val="center"/>
        <w:rPr>
          <w:rFonts w:ascii="黑体" w:eastAsia="黑体" w:cs="黑体"/>
          <w:b/>
          <w:bCs/>
          <w:sz w:val="24"/>
          <w:szCs w:val="24"/>
        </w:rPr>
      </w:pPr>
      <w:r>
        <w:rPr>
          <w:rFonts w:ascii="宋体" w:hAnsi="宋体" w:cs="宋体"/>
          <w:sz w:val="24"/>
          <w:szCs w:val="24"/>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2024 </w:t>
      </w:r>
      <w:r>
        <w:rPr>
          <w:rFonts w:ascii="宋体" w:hAnsi="宋体" w:cs="宋体"/>
          <w:sz w:val="24"/>
          <w:szCs w:val="24"/>
          <w:u w:val="single"/>
        </w:rPr>
        <w:t xml:space="preserve"> </w:t>
      </w:r>
      <w:r>
        <w:rPr>
          <w:rFonts w:hint="eastAsia" w:ascii="黑体" w:eastAsia="黑体" w:cs="黑体"/>
          <w:b/>
          <w:bCs/>
          <w:sz w:val="24"/>
          <w:szCs w:val="24"/>
        </w:rPr>
        <w:t>年</w:t>
      </w:r>
      <w:r>
        <w:rPr>
          <w:rFonts w:ascii="黑体" w:eastAsia="黑体" w:cs="黑体"/>
          <w:b/>
          <w:bCs/>
          <w:sz w:val="24"/>
          <w:szCs w:val="24"/>
          <w:u w:val="single"/>
        </w:rPr>
        <w:t xml:space="preserve"> </w:t>
      </w:r>
      <w:r>
        <w:rPr>
          <w:rFonts w:ascii="黑体" w:eastAsia="黑体" w:cs="黑体"/>
          <w:sz w:val="24"/>
          <w:szCs w:val="24"/>
          <w:u w:val="single"/>
        </w:rPr>
        <w:t xml:space="preserve">3 </w:t>
      </w:r>
      <w:r>
        <w:rPr>
          <w:rFonts w:hint="eastAsia" w:ascii="黑体" w:eastAsia="黑体" w:cs="黑体"/>
          <w:b/>
          <w:bCs/>
          <w:sz w:val="24"/>
          <w:szCs w:val="24"/>
        </w:rPr>
        <w:t>月</w:t>
      </w:r>
      <w:r>
        <w:rPr>
          <w:rFonts w:hint="eastAsia" w:ascii="黑体" w:eastAsia="黑体" w:cs="黑体"/>
          <w:sz w:val="24"/>
          <w:szCs w:val="24"/>
          <w:u w:val="single"/>
        </w:rPr>
        <w:t xml:space="preserve"> </w:t>
      </w:r>
      <w:r>
        <w:rPr>
          <w:rFonts w:ascii="黑体" w:eastAsia="黑体" w:cs="黑体"/>
          <w:sz w:val="24"/>
          <w:szCs w:val="24"/>
          <w:u w:val="single"/>
        </w:rPr>
        <w:t xml:space="preserve">4 </w:t>
      </w:r>
      <w:r>
        <w:rPr>
          <w:rFonts w:hint="eastAsia" w:ascii="黑体" w:eastAsia="黑体" w:cs="黑体"/>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hint="eastAsia" w:ascii="黑体" w:eastAsia="黑体" w:cs="黑体"/>
          <w:bCs/>
          <w:sz w:val="24"/>
          <w:szCs w:val="24"/>
          <w:u w:val="single"/>
        </w:rPr>
        <w:t xml:space="preserve"> 3</w:t>
      </w:r>
      <w:r>
        <w:rPr>
          <w:rFonts w:hint="eastAsia" w:ascii="黑体" w:eastAsia="黑体" w:cs="黑体"/>
          <w:b/>
          <w:bCs/>
          <w:sz w:val="24"/>
          <w:szCs w:val="24"/>
        </w:rPr>
        <w:t>月</w:t>
      </w:r>
      <w:r>
        <w:rPr>
          <w:rFonts w:ascii="宋体" w:hAnsi="宋体" w:eastAsia="黑体" w:cs="宋体"/>
          <w:sz w:val="24"/>
          <w:szCs w:val="24"/>
          <w:u w:val="single"/>
        </w:rPr>
        <w:t xml:space="preserve"> 10</w:t>
      </w:r>
      <w:r>
        <w:rPr>
          <w:rFonts w:hint="eastAsia" w:ascii="黑体" w:eastAsia="黑体" w:cs="黑体"/>
          <w:sz w:val="24"/>
          <w:szCs w:val="24"/>
          <w:u w:val="single"/>
        </w:rPr>
        <w:t xml:space="preserve"> </w:t>
      </w:r>
      <w:r>
        <w:rPr>
          <w:rFonts w:hint="eastAsia" w:ascii="黑体" w:eastAsia="黑体" w:cs="黑体"/>
          <w:b/>
          <w:bCs/>
          <w:sz w:val="24"/>
          <w:szCs w:val="24"/>
        </w:rPr>
        <w:t>日</w:t>
      </w:r>
    </w:p>
    <w:tbl>
      <w:tblPr>
        <w:tblStyle w:val="17"/>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4513"/>
        <w:gridCol w:w="1845"/>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1899" w:type="dxa"/>
            <w:vMerge w:val="restart"/>
            <w:tcBorders>
              <w:top w:val="single" w:color="auto" w:sz="4" w:space="0"/>
              <w:left w:val="single" w:color="auto" w:sz="4" w:space="0"/>
              <w:right w:val="single" w:color="auto" w:sz="4" w:space="0"/>
            </w:tcBorders>
          </w:tcPr>
          <w:p>
            <w:pPr>
              <w:spacing w:line="288" w:lineRule="auto"/>
              <w:jc w:val="center"/>
              <w:rPr>
                <w:rFonts w:ascii="黑体" w:hAnsi="黑体" w:eastAsia="黑体" w:cs="黑体"/>
                <w:b/>
                <w:bCs/>
                <w:spacing w:val="-12"/>
                <w:sz w:val="24"/>
                <w:szCs w:val="24"/>
              </w:rPr>
            </w:pPr>
            <w:r>
              <w:rPr>
                <w:rFonts w:hint="eastAsia" w:ascii="黑体" w:hAnsi="黑体" w:eastAsia="黑体" w:cs="黑体"/>
                <w:b/>
                <w:bCs/>
                <w:spacing w:val="-12"/>
                <w:sz w:val="24"/>
                <w:szCs w:val="24"/>
              </w:rPr>
              <w:t>本周主题名称</w:t>
            </w:r>
          </w:p>
          <w:p>
            <w:pPr>
              <w:spacing w:line="288" w:lineRule="auto"/>
              <w:rPr>
                <w:rFonts w:ascii="黑体" w:hAnsi="黑体" w:eastAsia="黑体" w:cs="黑体"/>
                <w:b/>
                <w:bCs/>
                <w:spacing w:val="-12"/>
                <w:sz w:val="24"/>
                <w:szCs w:val="24"/>
              </w:rPr>
            </w:pPr>
          </w:p>
          <w:p>
            <w:pPr>
              <w:spacing w:line="288" w:lineRule="auto"/>
              <w:jc w:val="center"/>
              <w:rPr>
                <w:rFonts w:ascii="黑体" w:hAnsi="黑体" w:eastAsia="黑体" w:cs="黑体"/>
                <w:b/>
                <w:bCs/>
                <w:spacing w:val="-12"/>
                <w:sz w:val="24"/>
                <w:szCs w:val="24"/>
              </w:rPr>
            </w:pPr>
            <w:r>
              <w:rPr>
                <w:rFonts w:hint="eastAsia" w:ascii="黑体" w:hAnsi="黑体" w:eastAsia="黑体" w:cs="黑体"/>
                <w:b/>
                <w:bCs/>
                <w:spacing w:val="-12"/>
                <w:sz w:val="24"/>
                <w:szCs w:val="24"/>
              </w:rPr>
              <w:t>你好，小学</w:t>
            </w:r>
          </w:p>
          <w:p>
            <w:pPr>
              <w:spacing w:line="288" w:lineRule="auto"/>
              <w:ind w:firstLine="217" w:firstLineChars="100"/>
              <w:rPr>
                <w:rFonts w:ascii="黑体" w:hAnsi="黑体" w:eastAsia="黑体" w:cs="黑体"/>
                <w:b/>
                <w:bCs/>
                <w:spacing w:val="-12"/>
                <w:sz w:val="24"/>
                <w:szCs w:val="24"/>
              </w:rPr>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周发展目标：</w:t>
            </w:r>
            <w:r>
              <w:rPr>
                <w:rFonts w:asciiTheme="minorEastAsia" w:hAnsiTheme="minorEastAsia" w:eastAsiaTheme="minorEastAsia"/>
                <w:sz w:val="24"/>
              </w:rPr>
              <w:t xml:space="preserve"> </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通过观察、讨论了解书包的种类，能大胆表达关于书包的设想，尝试运用多种绘画材料设计书包。</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认识钟面，知道时针、分针以及钟面上数字的含义。</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在游戏和操作中感受一分钟的时长，初步建立时间概念。</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梳理“课间十分钟”必须做和可以做的事，尝试合理制订自己的课间计划。</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增进对小学生活的了解，学会珍惜时间，期待未来的小学生活。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899"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sz w:val="24"/>
                <w:szCs w:val="24"/>
              </w:rPr>
            </w:pP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jc w:val="left"/>
              <w:rPr>
                <w:rFonts w:hint="eastAsia" w:ascii="宋体" w:hAnsi="宋体" w:eastAsia="宋体" w:cs="黑体"/>
                <w:sz w:val="24"/>
                <w:szCs w:val="24"/>
                <w:lang w:eastAsia="zh-CN"/>
              </w:rPr>
            </w:pPr>
            <w:r>
              <w:rPr>
                <w:rFonts w:hint="eastAsia" w:ascii="黑体" w:hAnsi="黑体" w:eastAsia="黑体" w:cs="黑体"/>
                <w:b/>
                <w:bCs/>
                <w:sz w:val="24"/>
                <w:szCs w:val="24"/>
              </w:rPr>
              <w:t>本周安全关注点：</w:t>
            </w:r>
            <w:r>
              <w:rPr>
                <w:rFonts w:hint="eastAsia" w:ascii="宋体" w:hAnsi="宋体" w:cs="黑体"/>
                <w:sz w:val="24"/>
                <w:szCs w:val="24"/>
              </w:rPr>
              <w:t>上下楼梯靠右走，不在楼梯上跳来跳去</w:t>
            </w:r>
            <w:r>
              <w:rPr>
                <w:rFonts w:hint="eastAsia" w:ascii="宋体" w:hAnsi="宋体" w:cs="黑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1899" w:type="dxa"/>
            <w:vMerge w:val="restart"/>
            <w:tcBorders>
              <w:left w:val="single" w:color="auto" w:sz="4" w:space="0"/>
              <w:right w:val="single" w:color="auto" w:sz="4" w:space="0"/>
            </w:tcBorders>
          </w:tcPr>
          <w:p>
            <w:pPr>
              <w:spacing w:line="288" w:lineRule="auto"/>
              <w:rPr>
                <w:rFonts w:ascii="黑体" w:hAnsi="黑体" w:eastAsia="黑体" w:cs="黑体"/>
                <w:b/>
                <w:bCs/>
                <w:sz w:val="24"/>
                <w:szCs w:val="24"/>
              </w:rPr>
            </w:pPr>
          </w:p>
          <w:p>
            <w:pPr>
              <w:spacing w:line="288" w:lineRule="auto"/>
              <w:rPr>
                <w:rFonts w:ascii="黑体" w:hAnsi="黑体" w:eastAsia="黑体" w:cs="黑体"/>
                <w:b/>
                <w:bCs/>
                <w:sz w:val="24"/>
                <w:szCs w:val="24"/>
              </w:rPr>
            </w:pPr>
          </w:p>
          <w:p>
            <w:pPr>
              <w:spacing w:line="288" w:lineRule="auto"/>
              <w:rPr>
                <w:rFonts w:ascii="黑体" w:hAnsi="黑体" w:eastAsia="黑体" w:cs="黑体"/>
                <w:b/>
                <w:bCs/>
                <w:sz w:val="24"/>
                <w:szCs w:val="24"/>
              </w:rPr>
            </w:pPr>
          </w:p>
          <w:p>
            <w:pPr>
              <w:spacing w:line="288" w:lineRule="auto"/>
              <w:jc w:val="center"/>
              <w:rPr>
                <w:rFonts w:ascii="黑体" w:hAnsi="黑体" w:eastAsia="黑体" w:cs="黑体"/>
                <w:sz w:val="24"/>
                <w:szCs w:val="24"/>
              </w:rPr>
            </w:pPr>
            <w:r>
              <w:rPr>
                <w:rFonts w:hint="eastAsia" w:ascii="黑体" w:hAnsi="黑体" w:eastAsia="黑体" w:cs="黑体"/>
                <w:b/>
                <w:bCs/>
                <w:sz w:val="24"/>
                <w:szCs w:val="24"/>
              </w:rPr>
              <w:t>区域活动</w:t>
            </w:r>
          </w:p>
        </w:tc>
        <w:tc>
          <w:tcPr>
            <w:tcW w:w="4513"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班级区域活动：</w:t>
            </w:r>
          </w:p>
          <w:p>
            <w:pPr>
              <w:spacing w:line="288" w:lineRule="auto"/>
              <w:rPr>
                <w:rFonts w:ascii="宋体" w:hAnsi="宋体" w:cs="宋体"/>
                <w:sz w:val="24"/>
                <w:szCs w:val="24"/>
              </w:rPr>
            </w:pPr>
            <w:r>
              <w:rPr>
                <w:rFonts w:hint="eastAsia" w:ascii="宋体" w:hAnsi="宋体" w:cs="宋体"/>
                <w:sz w:val="24"/>
                <w:szCs w:val="24"/>
              </w:rPr>
              <w:t>益智区：提供扑克牌材料，引导幼儿探索扑克牌的奥秘。</w:t>
            </w:r>
          </w:p>
          <w:p>
            <w:pPr>
              <w:spacing w:line="288" w:lineRule="auto"/>
              <w:rPr>
                <w:rFonts w:ascii="宋体" w:hAnsi="宋体" w:cs="宋体"/>
                <w:sz w:val="24"/>
                <w:szCs w:val="24"/>
              </w:rPr>
            </w:pPr>
            <w:r>
              <w:rPr>
                <w:rFonts w:hint="eastAsia" w:ascii="宋体" w:hAnsi="宋体" w:cs="宋体"/>
                <w:sz w:val="24"/>
                <w:szCs w:val="24"/>
              </w:rPr>
              <w:t>美工区：提供纸、颜料、画笔、粘土供幼儿画一画自己心目中小学。</w:t>
            </w:r>
          </w:p>
          <w:p>
            <w:pPr>
              <w:spacing w:line="288" w:lineRule="auto"/>
              <w:rPr>
                <w:rFonts w:ascii="宋体" w:hAnsi="宋体" w:cs="宋体"/>
                <w:sz w:val="24"/>
                <w:szCs w:val="24"/>
              </w:rPr>
            </w:pPr>
            <w:r>
              <w:rPr>
                <w:rFonts w:hint="eastAsia" w:ascii="宋体" w:hAnsi="宋体" w:cs="宋体"/>
                <w:sz w:val="24"/>
                <w:szCs w:val="24"/>
              </w:rPr>
              <w:t>科探区：提供水滴、管等工具供幼儿探索硬币装水的奥秘。</w:t>
            </w:r>
          </w:p>
          <w:p>
            <w:pPr>
              <w:spacing w:line="288" w:lineRule="auto"/>
              <w:rPr>
                <w:rFonts w:ascii="宋体" w:hAnsi="宋体" w:cs="宋体"/>
                <w:sz w:val="24"/>
                <w:szCs w:val="24"/>
              </w:rPr>
            </w:pPr>
            <w:r>
              <w:rPr>
                <w:rFonts w:hint="eastAsia" w:ascii="宋体" w:hAnsi="宋体" w:cs="宋体"/>
                <w:sz w:val="24"/>
                <w:szCs w:val="24"/>
              </w:rPr>
              <w:t>阅读区：提供纸笔，引导幼儿引导幼儿绘画自己心目中小学的场景，并能在集体面前大胆讲述。</w:t>
            </w:r>
          </w:p>
          <w:p>
            <w:pPr>
              <w:spacing w:line="288" w:lineRule="auto"/>
              <w:rPr>
                <w:rFonts w:ascii="宋体" w:hAnsi="宋体" w:cs="宋体"/>
                <w:sz w:val="24"/>
                <w:szCs w:val="24"/>
              </w:rPr>
            </w:pPr>
            <w:r>
              <w:rPr>
                <w:rFonts w:hint="eastAsia" w:ascii="宋体" w:hAnsi="宋体" w:cs="宋体"/>
                <w:sz w:val="24"/>
                <w:szCs w:val="24"/>
              </w:rPr>
              <w:t>角色区：提供各种装饰材料，引导幼儿自由装饰饰品，并利用饰品装扮教室。</w:t>
            </w:r>
          </w:p>
          <w:p>
            <w:pPr>
              <w:spacing w:line="288" w:lineRule="auto"/>
              <w:rPr>
                <w:rFonts w:ascii="宋体" w:hAnsi="宋体" w:cs="宋体"/>
                <w:sz w:val="24"/>
                <w:szCs w:val="24"/>
              </w:rPr>
            </w:pPr>
            <w:r>
              <w:rPr>
                <w:rFonts w:hint="eastAsia" w:ascii="宋体" w:hAnsi="宋体" w:cs="宋体"/>
                <w:sz w:val="24"/>
                <w:szCs w:val="24"/>
              </w:rPr>
              <w:t>建构区：提供各种建构材料和小学照片鼓励幼儿大胆建构小学的场景。</w:t>
            </w:r>
          </w:p>
        </w:tc>
        <w:tc>
          <w:tcPr>
            <w:tcW w:w="1845" w:type="dxa"/>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本周调整要点：</w:t>
            </w:r>
          </w:p>
          <w:p>
            <w:pPr>
              <w:spacing w:line="288" w:lineRule="auto"/>
              <w:rPr>
                <w:rFonts w:ascii="宋体" w:hAnsi="宋体" w:cs="宋体"/>
                <w:sz w:val="24"/>
                <w:szCs w:val="24"/>
              </w:rPr>
            </w:pPr>
            <w:r>
              <w:rPr>
                <w:rFonts w:hint="eastAsia" w:ascii="宋体" w:hAnsi="宋体" w:cs="宋体"/>
                <w:sz w:val="24"/>
                <w:szCs w:val="24"/>
              </w:rPr>
              <w:t>阅读区新增各种有关小学生的绘本，引导幼儿了解小学生活。</w:t>
            </w:r>
          </w:p>
          <w:p>
            <w:pPr>
              <w:spacing w:line="288" w:lineRule="auto"/>
              <w:rPr>
                <w:rFonts w:ascii="宋体" w:hAnsi="宋体" w:cs="宋体"/>
                <w:sz w:val="24"/>
                <w:szCs w:val="24"/>
              </w:rPr>
            </w:pPr>
          </w:p>
          <w:p>
            <w:pPr>
              <w:spacing w:line="288" w:lineRule="auto"/>
              <w:rPr>
                <w:rFonts w:ascii="黑体" w:hAnsi="黑体" w:cs="黑体"/>
                <w:b/>
                <w:bCs/>
                <w:sz w:val="24"/>
                <w:szCs w:val="24"/>
              </w:rPr>
            </w:pPr>
          </w:p>
        </w:tc>
        <w:tc>
          <w:tcPr>
            <w:tcW w:w="2060" w:type="dxa"/>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本周观察要点：</w:t>
            </w:r>
          </w:p>
          <w:p>
            <w:pPr>
              <w:spacing w:line="288" w:lineRule="auto"/>
              <w:rPr>
                <w:rFonts w:ascii="宋体" w:hAnsi="宋体" w:cs="宋体"/>
                <w:sz w:val="24"/>
                <w:szCs w:val="24"/>
              </w:rPr>
            </w:pPr>
            <w:r>
              <w:rPr>
                <w:rFonts w:hint="eastAsia" w:ascii="宋体" w:hAnsi="宋体" w:cs="宋体"/>
                <w:sz w:val="24"/>
                <w:szCs w:val="24"/>
                <w:lang w:eastAsia="zh-CN"/>
              </w:rPr>
              <w:t>王</w:t>
            </w:r>
            <w:r>
              <w:rPr>
                <w:rFonts w:hint="eastAsia" w:ascii="宋体" w:hAnsi="宋体" w:cs="宋体"/>
                <w:sz w:val="24"/>
                <w:szCs w:val="24"/>
              </w:rPr>
              <w:t>老师：关注建构区小学场景的建构，鼓励幼儿大胆创想小学。</w:t>
            </w:r>
          </w:p>
          <w:p>
            <w:pPr>
              <w:spacing w:line="288" w:lineRule="auto"/>
              <w:rPr>
                <w:rFonts w:ascii="宋体" w:hAnsi="宋体" w:cs="宋体"/>
                <w:sz w:val="24"/>
                <w:szCs w:val="24"/>
              </w:rPr>
            </w:pPr>
            <w:r>
              <w:rPr>
                <w:rFonts w:hint="eastAsia" w:ascii="宋体" w:hAnsi="宋体" w:cs="宋体"/>
                <w:sz w:val="24"/>
                <w:szCs w:val="24"/>
                <w:lang w:eastAsia="zh-CN"/>
              </w:rPr>
              <w:t>陈</w:t>
            </w:r>
            <w:r>
              <w:rPr>
                <w:rFonts w:hint="eastAsia" w:ascii="宋体" w:hAnsi="宋体" w:cs="宋体"/>
                <w:sz w:val="24"/>
                <w:szCs w:val="24"/>
              </w:rPr>
              <w:t>老师：关注阅读区幼儿自制小学故事书的情况，并鼓励幼儿大胆分享。</w:t>
            </w:r>
          </w:p>
          <w:p>
            <w:pPr>
              <w:spacing w:line="288" w:lineRule="auto"/>
              <w:rPr>
                <w:rFonts w:ascii="黑体" w:hAnsi="黑体" w:eastAsia="黑体" w:cs="黑体"/>
                <w:sz w:val="24"/>
                <w:szCs w:val="24"/>
              </w:rPr>
            </w:pPr>
            <w:r>
              <w:rPr>
                <w:rFonts w:hint="eastAsia" w:ascii="宋体" w:hAnsi="宋体" w:cs="宋体"/>
                <w:sz w:val="24"/>
                <w:szCs w:val="24"/>
                <w:lang w:eastAsia="zh-CN"/>
              </w:rPr>
              <w:t>吴</w:t>
            </w:r>
            <w:r>
              <w:rPr>
                <w:rFonts w:hint="eastAsia" w:ascii="宋体" w:hAnsi="宋体" w:cs="宋体"/>
                <w:sz w:val="24"/>
                <w:szCs w:val="24"/>
              </w:rPr>
              <w:t>老师：关注幼儿整体自理能力的情况，提高幼儿的自我服务能力。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899"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c>
          <w:tcPr>
            <w:tcW w:w="4513"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专用室活动：</w:t>
            </w:r>
          </w:p>
          <w:p>
            <w:pPr>
              <w:spacing w:line="288" w:lineRule="auto"/>
              <w:rPr>
                <w:rFonts w:ascii="宋体" w:hAnsi="宋体" w:cs="宋体"/>
                <w:sz w:val="24"/>
                <w:szCs w:val="24"/>
              </w:rPr>
            </w:pPr>
            <w:r>
              <w:rPr>
                <w:rFonts w:hint="eastAsia" w:ascii="宋体" w:hAnsi="宋体" w:cs="宋体"/>
                <w:sz w:val="24"/>
                <w:szCs w:val="24"/>
              </w:rPr>
              <w:t>周</w:t>
            </w:r>
            <w:r>
              <w:rPr>
                <w:rFonts w:hint="eastAsia" w:ascii="宋体" w:hAnsi="宋体" w:cs="宋体"/>
                <w:sz w:val="24"/>
                <w:szCs w:val="24"/>
                <w:lang w:eastAsia="zh-CN"/>
              </w:rPr>
              <w:t>三</w:t>
            </w:r>
            <w:r>
              <w:rPr>
                <w:rFonts w:hint="eastAsia" w:ascii="宋体" w:hAnsi="宋体" w:cs="宋体"/>
                <w:sz w:val="24"/>
                <w:szCs w:val="24"/>
              </w:rPr>
              <w:t>：虫虫童书馆</w:t>
            </w:r>
          </w:p>
          <w:p>
            <w:pPr>
              <w:tabs>
                <w:tab w:val="center" w:pos="2148"/>
              </w:tabs>
              <w:spacing w:line="288" w:lineRule="auto"/>
              <w:rPr>
                <w:rFonts w:ascii="宋体" w:hAnsi="宋体" w:cs="宋体"/>
                <w:sz w:val="24"/>
                <w:szCs w:val="24"/>
              </w:rPr>
            </w:pPr>
            <w:r>
              <w:rPr>
                <w:rFonts w:hint="eastAsia" w:ascii="宋体" w:hAnsi="宋体" w:cs="宋体"/>
                <w:sz w:val="24"/>
                <w:szCs w:val="24"/>
              </w:rPr>
              <w:t>周</w:t>
            </w:r>
            <w:r>
              <w:rPr>
                <w:rFonts w:hint="eastAsia" w:ascii="宋体" w:hAnsi="宋体" w:cs="宋体"/>
                <w:sz w:val="24"/>
                <w:szCs w:val="24"/>
                <w:lang w:eastAsia="zh-CN"/>
              </w:rPr>
              <w:t>五</w:t>
            </w:r>
            <w:r>
              <w:rPr>
                <w:rFonts w:hint="eastAsia" w:ascii="宋体" w:hAnsi="宋体" w:cs="宋体"/>
                <w:sz w:val="24"/>
                <w:szCs w:val="24"/>
              </w:rPr>
              <w:t>：悠悠传统文化馆</w:t>
            </w:r>
          </w:p>
        </w:tc>
        <w:tc>
          <w:tcPr>
            <w:tcW w:w="1845"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c>
          <w:tcPr>
            <w:tcW w:w="2060"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集体活动</w:t>
            </w:r>
          </w:p>
        </w:tc>
        <w:tc>
          <w:tcPr>
            <w:tcW w:w="6358" w:type="dxa"/>
            <w:gridSpan w:val="2"/>
            <w:tcBorders>
              <w:top w:val="single" w:color="auto" w:sz="4" w:space="0"/>
              <w:left w:val="single" w:color="auto" w:sz="4" w:space="0"/>
              <w:right w:val="single" w:color="auto" w:sz="4" w:space="0"/>
            </w:tcBorders>
            <w:vAlign w:val="center"/>
          </w:tcPr>
          <w:p>
            <w:pPr>
              <w:spacing w:line="288" w:lineRule="auto"/>
              <w:rPr>
                <w:rFonts w:ascii="宋体" w:hAnsi="宋体" w:cs="宋体"/>
                <w:sz w:val="24"/>
                <w:szCs w:val="24"/>
              </w:rPr>
            </w:pP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社会：一分钟</w:t>
            </w:r>
            <w:bookmarkStart w:id="0" w:name="_GoBack"/>
            <w:bookmarkEnd w:id="0"/>
          </w:p>
          <w:p>
            <w:pPr>
              <w:spacing w:line="288" w:lineRule="auto"/>
              <w:rPr>
                <w:rFonts w:ascii="宋体" w:hAnsi="宋体" w:cs="宋体"/>
                <w:sz w:val="24"/>
                <w:szCs w:val="24"/>
              </w:rPr>
            </w:pPr>
            <w:r>
              <w:rPr>
                <w:rFonts w:hint="eastAsia" w:ascii="宋体" w:hAnsi="宋体" w:cs="宋体"/>
                <w:sz w:val="24"/>
                <w:szCs w:val="24"/>
              </w:rPr>
              <w:t>2</w:t>
            </w:r>
            <w:r>
              <w:rPr>
                <w:rFonts w:ascii="宋体" w:hAnsi="宋体" w:cs="宋体"/>
                <w:sz w:val="24"/>
                <w:szCs w:val="24"/>
              </w:rPr>
              <w:t>.</w:t>
            </w:r>
            <w:r>
              <w:rPr>
                <w:rFonts w:hint="eastAsia" w:ascii="宋体" w:hAnsi="宋体" w:cs="宋体"/>
                <w:sz w:val="24"/>
                <w:szCs w:val="24"/>
              </w:rPr>
              <w:t>数学：认识时钟</w:t>
            </w:r>
          </w:p>
          <w:p>
            <w:pPr>
              <w:spacing w:line="288" w:lineRule="auto"/>
              <w:rPr>
                <w:rFonts w:ascii="宋体" w:hAnsi="宋体" w:cs="宋体"/>
                <w:sz w:val="24"/>
                <w:szCs w:val="24"/>
              </w:rPr>
            </w:pPr>
            <w:r>
              <w:rPr>
                <w:rFonts w:ascii="宋体" w:hAnsi="宋体" w:cs="宋体"/>
                <w:sz w:val="24"/>
                <w:szCs w:val="24"/>
              </w:rPr>
              <w:t>3.</w:t>
            </w:r>
            <w:r>
              <w:rPr>
                <w:rFonts w:hint="eastAsia" w:ascii="宋体" w:hAnsi="宋体" w:cs="宋体"/>
                <w:sz w:val="24"/>
                <w:szCs w:val="24"/>
              </w:rPr>
              <w:t>美术：我设计的书包</w:t>
            </w:r>
          </w:p>
          <w:p>
            <w:pPr>
              <w:spacing w:line="288" w:lineRule="auto"/>
              <w:rPr>
                <w:rFonts w:ascii="宋体" w:hAnsi="宋体" w:cs="宋体"/>
                <w:sz w:val="24"/>
                <w:szCs w:val="24"/>
              </w:rPr>
            </w:pPr>
            <w:r>
              <w:rPr>
                <w:rFonts w:hint="eastAsia" w:ascii="宋体" w:hAnsi="宋体" w:cs="宋体"/>
                <w:sz w:val="24"/>
                <w:szCs w:val="24"/>
              </w:rPr>
              <w:t>4</w:t>
            </w:r>
            <w:r>
              <w:rPr>
                <w:rFonts w:ascii="宋体" w:hAnsi="宋体" w:cs="宋体"/>
                <w:sz w:val="24"/>
                <w:szCs w:val="24"/>
              </w:rPr>
              <w:t>.</w:t>
            </w:r>
            <w:r>
              <w:rPr>
                <w:rFonts w:hint="eastAsia" w:ascii="宋体" w:hAnsi="宋体" w:cs="宋体"/>
                <w:sz w:val="24"/>
                <w:szCs w:val="24"/>
              </w:rPr>
              <w:t>社会：小学课间</w:t>
            </w:r>
            <w:r>
              <w:rPr>
                <w:rFonts w:ascii="宋体" w:hAnsi="宋体" w:cs="宋体"/>
                <w:sz w:val="24"/>
                <w:szCs w:val="24"/>
              </w:rPr>
              <w:t>N</w:t>
            </w:r>
            <w:r>
              <w:rPr>
                <w:rFonts w:hint="eastAsia" w:ascii="宋体" w:hAnsi="宋体" w:cs="宋体"/>
                <w:sz w:val="24"/>
                <w:szCs w:val="24"/>
              </w:rPr>
              <w:t>件事</w:t>
            </w:r>
          </w:p>
          <w:p>
            <w:pPr>
              <w:spacing w:line="288" w:lineRule="auto"/>
              <w:rPr>
                <w:rFonts w:ascii="宋体" w:hAnsi="宋体" w:cs="Arial"/>
                <w:sz w:val="24"/>
              </w:rPr>
            </w:pPr>
            <w:r>
              <w:rPr>
                <w:rFonts w:ascii="宋体" w:hAnsi="宋体" w:cs="宋体"/>
                <w:sz w:val="24"/>
                <w:szCs w:val="24"/>
              </w:rPr>
              <w:t>5.</w:t>
            </w:r>
            <w:r>
              <w:rPr>
                <w:rFonts w:hint="eastAsia" w:ascii="宋体" w:hAnsi="宋体" w:cs="宋体"/>
                <w:sz w:val="24"/>
                <w:szCs w:val="24"/>
              </w:rPr>
              <w:t>安全：防踩踏安全</w:t>
            </w:r>
          </w:p>
        </w:tc>
        <w:tc>
          <w:tcPr>
            <w:tcW w:w="2060" w:type="dxa"/>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生成留白：</w:t>
            </w:r>
          </w:p>
          <w:p>
            <w:pPr>
              <w:spacing w:line="288"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2"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户外活动</w:t>
            </w:r>
          </w:p>
        </w:tc>
        <w:tc>
          <w:tcPr>
            <w:tcW w:w="6358" w:type="dxa"/>
            <w:gridSpan w:val="2"/>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晴天：</w:t>
            </w: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2060" w:type="dxa"/>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本周关注要点：</w:t>
            </w:r>
          </w:p>
          <w:p>
            <w:pPr>
              <w:numPr>
                <w:ilvl w:val="0"/>
                <w:numId w:val="1"/>
              </w:numPr>
              <w:spacing w:line="288" w:lineRule="auto"/>
              <w:rPr>
                <w:rFonts w:ascii="宋体" w:hAnsi="宋体" w:cs="宋体"/>
                <w:sz w:val="24"/>
                <w:szCs w:val="24"/>
              </w:rPr>
            </w:pPr>
            <w:r>
              <w:rPr>
                <w:rFonts w:hint="eastAsia" w:ascii="宋体" w:hAnsi="宋体" w:cs="宋体"/>
                <w:sz w:val="24"/>
                <w:szCs w:val="24"/>
              </w:rPr>
              <w:t>关注区域内幼儿对参与民间游戏的兴趣。</w:t>
            </w:r>
          </w:p>
          <w:p>
            <w:pPr>
              <w:numPr>
                <w:ilvl w:val="0"/>
                <w:numId w:val="1"/>
              </w:numPr>
              <w:spacing w:line="288" w:lineRule="auto"/>
              <w:rPr>
                <w:rFonts w:ascii="宋体" w:hAnsi="宋体" w:cs="宋体"/>
                <w:sz w:val="24"/>
                <w:szCs w:val="24"/>
              </w:rPr>
            </w:pPr>
            <w:r>
              <w:rPr>
                <w:rFonts w:hint="eastAsia" w:ascii="宋体" w:hAnsi="宋体" w:cs="宋体"/>
                <w:sz w:val="24"/>
                <w:szCs w:val="24"/>
              </w:rPr>
              <w:t>运动中关注幼儿按需穿脱衣物的情况。</w:t>
            </w:r>
          </w:p>
          <w:p>
            <w:pPr>
              <w:spacing w:line="288" w:lineRule="auto"/>
              <w:rPr>
                <w:rFonts w:asciiTheme="majorEastAsia" w:hAnsiTheme="majorEastAsia" w:eastAsiaTheme="majorEastAsia" w:cs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899" w:type="dxa"/>
            <w:vMerge w:val="continue"/>
            <w:tcBorders>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p>
        </w:tc>
        <w:tc>
          <w:tcPr>
            <w:tcW w:w="6358" w:type="dxa"/>
            <w:gridSpan w:val="2"/>
            <w:tcBorders>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阴雨天：</w:t>
            </w:r>
          </w:p>
          <w:p>
            <w:pPr>
              <w:spacing w:line="288" w:lineRule="auto"/>
              <w:rPr>
                <w:rFonts w:ascii="黑体" w:hAnsi="黑体" w:eastAsia="黑体" w:cs="黑体"/>
                <w:b/>
                <w:bCs/>
                <w:sz w:val="24"/>
                <w:szCs w:val="24"/>
              </w:rPr>
            </w:pPr>
            <w:r>
              <w:rPr>
                <w:rFonts w:ascii="宋体" w:hAnsi="宋体" w:cs="宋体"/>
                <w:sz w:val="24"/>
                <w:szCs w:val="24"/>
              </w:rPr>
              <w:t>花样沙包、有趣的绳子、攀爬小达人、玩转竹竿、抢椅子、钻爬乐、踩水坑、走平衡</w:t>
            </w:r>
          </w:p>
        </w:tc>
        <w:tc>
          <w:tcPr>
            <w:tcW w:w="2060" w:type="dxa"/>
            <w:vMerge w:val="continue"/>
            <w:tcBorders>
              <w:left w:val="single" w:color="auto" w:sz="4" w:space="0"/>
              <w:right w:val="single" w:color="auto" w:sz="4" w:space="0"/>
            </w:tcBorders>
          </w:tcPr>
          <w:p>
            <w:pPr>
              <w:spacing w:line="288" w:lineRule="auto"/>
              <w:rPr>
                <w:rFonts w:ascii="黑体" w:hAnsi="黑体" w:eastAsia="黑体" w:cs="黑体"/>
                <w:b/>
                <w:bCs/>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游戏活动</w:t>
            </w:r>
          </w:p>
        </w:tc>
        <w:tc>
          <w:tcPr>
            <w:tcW w:w="8418" w:type="dxa"/>
            <w:gridSpan w:val="3"/>
            <w:tcBorders>
              <w:left w:val="single" w:color="auto" w:sz="4" w:space="0"/>
              <w:right w:val="single" w:color="auto" w:sz="4" w:space="0"/>
            </w:tcBorders>
            <w:vAlign w:val="center"/>
          </w:tcPr>
          <w:p>
            <w:pPr>
              <w:spacing w:line="288" w:lineRule="auto"/>
              <w:rPr>
                <w:rFonts w:hint="eastAsia" w:ascii="宋体" w:hAnsi="宋体" w:cs="宋体"/>
                <w:sz w:val="24"/>
                <w:szCs w:val="24"/>
                <w:lang w:eastAsia="zh-CN"/>
              </w:rPr>
            </w:pPr>
            <w:r>
              <w:rPr>
                <w:rFonts w:hint="eastAsia" w:ascii="宋体" w:hAnsi="宋体" w:cs="宋体"/>
                <w:sz w:val="24"/>
                <w:szCs w:val="24"/>
              </w:rPr>
              <w:t>爱玩日活动：有趣的</w:t>
            </w:r>
            <w:r>
              <w:rPr>
                <w:rFonts w:hint="eastAsia" w:ascii="宋体" w:hAnsi="宋体" w:cs="宋体"/>
                <w:sz w:val="24"/>
                <w:szCs w:val="24"/>
                <w:lang w:eastAsia="zh-CN"/>
              </w:rPr>
              <w:t>沙包</w:t>
            </w:r>
          </w:p>
          <w:p>
            <w:pPr>
              <w:spacing w:line="288" w:lineRule="auto"/>
              <w:rPr>
                <w:rFonts w:ascii="宋体" w:hAnsi="宋体" w:cs="宋体"/>
                <w:sz w:val="24"/>
                <w:szCs w:val="24"/>
              </w:rPr>
            </w:pPr>
            <w:r>
              <w:rPr>
                <w:rFonts w:hint="eastAsia" w:ascii="宋体" w:hAnsi="宋体" w:cs="宋体"/>
                <w:sz w:val="24"/>
                <w:szCs w:val="24"/>
              </w:rPr>
              <w:t>期初闪亮课程</w:t>
            </w:r>
          </w:p>
          <w:p>
            <w:pPr>
              <w:spacing w:line="288" w:lineRule="auto"/>
              <w:rPr>
                <w:rFonts w:hint="eastAsia" w:ascii="宋体" w:hAnsi="宋体" w:eastAsia="宋体" w:cs="宋体"/>
                <w:sz w:val="24"/>
                <w:szCs w:val="24"/>
                <w:lang w:eastAsia="zh-CN"/>
              </w:rPr>
            </w:pPr>
            <w:r>
              <w:rPr>
                <w:rFonts w:hint="eastAsia" w:ascii="宋体" w:hAnsi="宋体" w:cs="宋体"/>
                <w:sz w:val="24"/>
                <w:szCs w:val="24"/>
              </w:rPr>
              <w:t>班级整理课程：整理</w:t>
            </w:r>
            <w:r>
              <w:rPr>
                <w:rFonts w:hint="eastAsia" w:ascii="宋体" w:hAnsi="宋体" w:cs="宋体"/>
                <w:sz w:val="24"/>
                <w:szCs w:val="24"/>
                <w:lang w:eastAsia="zh-CN"/>
              </w:rPr>
              <w:t>柜子</w:t>
            </w:r>
          </w:p>
          <w:p>
            <w:pPr>
              <w:spacing w:line="288" w:lineRule="auto"/>
              <w:rPr>
                <w:rFonts w:ascii="宋体" w:hAnsi="宋体" w:cs="宋体"/>
                <w:sz w:val="24"/>
                <w:szCs w:val="24"/>
              </w:rPr>
            </w:pPr>
            <w:r>
              <w:rPr>
                <w:rFonts w:hint="eastAsia" w:ascii="宋体" w:hAnsi="宋体" w:cs="宋体"/>
                <w:sz w:val="24"/>
                <w:szCs w:val="24"/>
              </w:rPr>
              <w:t>手指游戏：两个大拇指</w:t>
            </w:r>
          </w:p>
          <w:p>
            <w:pPr>
              <w:spacing w:line="288" w:lineRule="auto"/>
              <w:jc w:val="left"/>
              <w:rPr>
                <w:rFonts w:ascii="宋体"/>
                <w:sz w:val="24"/>
                <w:szCs w:val="24"/>
              </w:rPr>
            </w:pPr>
            <w:r>
              <w:rPr>
                <w:rFonts w:hint="eastAsia" w:ascii="宋体" w:hAnsi="宋体" w:cs="宋体"/>
                <w:sz w:val="24"/>
                <w:szCs w:val="24"/>
              </w:rPr>
              <w:t>民间游戏：跳房子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自我服务</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与自主管理</w:t>
            </w:r>
          </w:p>
        </w:tc>
        <w:tc>
          <w:tcPr>
            <w:tcW w:w="4513" w:type="dxa"/>
            <w:tcBorders>
              <w:top w:val="single" w:color="auto" w:sz="4" w:space="0"/>
              <w:left w:val="single" w:color="auto" w:sz="4" w:space="0"/>
              <w:bottom w:val="single" w:color="auto" w:sz="4" w:space="0"/>
              <w:right w:val="single" w:color="auto" w:sz="4" w:space="0"/>
            </w:tcBorders>
            <w:vAlign w:val="center"/>
          </w:tcPr>
          <w:p>
            <w:pPr>
              <w:pStyle w:val="47"/>
              <w:spacing w:line="288" w:lineRule="auto"/>
              <w:ind w:firstLine="0" w:firstLineChars="0"/>
              <w:rPr>
                <w:rFonts w:ascii="宋体" w:hAnsi="宋体" w:cs="宋体"/>
                <w:kern w:val="0"/>
                <w:sz w:val="24"/>
                <w:szCs w:val="21"/>
              </w:rPr>
            </w:pPr>
            <w:r>
              <w:rPr>
                <w:rFonts w:hint="eastAsia" w:ascii="宋体" w:hAnsi="宋体" w:cs="宋体"/>
                <w:kern w:val="0"/>
                <w:sz w:val="24"/>
                <w:szCs w:val="21"/>
              </w:rPr>
              <w:t>1.自主进餐时，幼儿能熟练地盛饭菜。</w:t>
            </w:r>
          </w:p>
          <w:p>
            <w:pPr>
              <w:pStyle w:val="47"/>
              <w:spacing w:line="288" w:lineRule="auto"/>
              <w:ind w:firstLine="0" w:firstLineChars="0"/>
              <w:rPr>
                <w:rFonts w:ascii="宋体" w:hAnsi="宋体" w:cs="宋体"/>
                <w:kern w:val="0"/>
                <w:sz w:val="24"/>
                <w:szCs w:val="21"/>
              </w:rPr>
            </w:pPr>
            <w:r>
              <w:rPr>
                <w:rFonts w:hint="eastAsia" w:ascii="宋体" w:hAnsi="宋体" w:cs="宋体"/>
                <w:kern w:val="0"/>
                <w:sz w:val="24"/>
                <w:szCs w:val="21"/>
              </w:rPr>
              <w:t>2.幼儿能根据天气变化及时增加衣物。</w:t>
            </w:r>
          </w:p>
          <w:p>
            <w:pPr>
              <w:pStyle w:val="47"/>
              <w:spacing w:line="288" w:lineRule="auto"/>
              <w:ind w:firstLine="0" w:firstLineChars="0"/>
              <w:rPr>
                <w:rFonts w:ascii="黑体" w:hAnsi="黑体" w:cs="黑体"/>
                <w:b/>
                <w:bCs/>
                <w:kern w:val="0"/>
                <w:sz w:val="24"/>
                <w:szCs w:val="24"/>
              </w:rPr>
            </w:pPr>
            <w:r>
              <w:rPr>
                <w:rFonts w:hint="eastAsia" w:ascii="宋体" w:hAnsi="宋体" w:cs="宋体"/>
                <w:kern w:val="0"/>
                <w:sz w:val="24"/>
                <w:szCs w:val="21"/>
              </w:rPr>
              <w:t>3.尝试整理床铺，叠被子。</w:t>
            </w:r>
          </w:p>
        </w:tc>
        <w:tc>
          <w:tcPr>
            <w:tcW w:w="3905" w:type="dxa"/>
            <w:gridSpan w:val="2"/>
            <w:tcBorders>
              <w:top w:val="single" w:color="auto" w:sz="4" w:space="0"/>
              <w:left w:val="single" w:color="auto" w:sz="4" w:space="0"/>
              <w:bottom w:val="single" w:color="auto" w:sz="4" w:space="0"/>
              <w:right w:val="single" w:color="auto" w:sz="4" w:space="0"/>
            </w:tcBorders>
          </w:tcPr>
          <w:p>
            <w:pPr>
              <w:pStyle w:val="47"/>
              <w:spacing w:line="288" w:lineRule="auto"/>
              <w:ind w:firstLine="0" w:firstLineChars="0"/>
              <w:rPr>
                <w:rFonts w:ascii="黑体" w:hAnsi="黑体" w:eastAsia="黑体" w:cs="黑体"/>
                <w:b/>
                <w:bCs/>
                <w:kern w:val="0"/>
                <w:sz w:val="24"/>
                <w:szCs w:val="24"/>
              </w:rPr>
            </w:pPr>
            <w:r>
              <w:rPr>
                <w:rFonts w:hint="eastAsia" w:ascii="黑体" w:hAnsi="黑体" w:eastAsia="黑体" w:cs="黑体"/>
                <w:b/>
                <w:bCs/>
                <w:kern w:val="0"/>
                <w:sz w:val="24"/>
                <w:szCs w:val="24"/>
              </w:rPr>
              <w:t>本周关注要点：</w:t>
            </w:r>
          </w:p>
          <w:p>
            <w:pPr>
              <w:pStyle w:val="47"/>
              <w:spacing w:line="288" w:lineRule="auto"/>
              <w:ind w:firstLine="0" w:firstLineChars="0"/>
              <w:rPr>
                <w:rFonts w:ascii="宋体" w:hAnsi="宋体" w:cs="宋体"/>
                <w:sz w:val="24"/>
                <w:szCs w:val="24"/>
              </w:rPr>
            </w:pPr>
            <w:r>
              <w:rPr>
                <w:rFonts w:hint="eastAsia" w:ascii="宋体" w:hAnsi="宋体" w:cs="宋体"/>
                <w:sz w:val="24"/>
                <w:szCs w:val="24"/>
              </w:rPr>
              <w:t>1.关注孩子起床后能否及时穿衣裤并能学会整理衣裤。</w:t>
            </w:r>
          </w:p>
          <w:p>
            <w:pPr>
              <w:pStyle w:val="47"/>
              <w:spacing w:line="288" w:lineRule="auto"/>
              <w:ind w:firstLine="0" w:firstLineChars="0"/>
              <w:rPr>
                <w:rFonts w:ascii="宋体" w:hAnsi="宋体" w:cs="宋体"/>
                <w:sz w:val="24"/>
                <w:szCs w:val="24"/>
              </w:rPr>
            </w:pPr>
            <w:r>
              <w:rPr>
                <w:rFonts w:hint="eastAsia" w:ascii="宋体" w:hAnsi="宋体" w:cs="宋体"/>
                <w:sz w:val="24"/>
                <w:szCs w:val="24"/>
              </w:rPr>
              <w:t>2.关注孩子离园时自己塞衣服裤子的情况，提高自我服务能力。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环境创设</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与资源利用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spacing w:line="288" w:lineRule="auto"/>
              <w:rPr>
                <w:rFonts w:ascii="宋体" w:hAnsi="宋体" w:cs="宋体"/>
                <w:sz w:val="24"/>
                <w:szCs w:val="24"/>
              </w:rPr>
            </w:pPr>
            <w:r>
              <w:rPr>
                <w:rFonts w:hint="eastAsia" w:ascii="宋体" w:hAnsi="宋体" w:cs="宋体"/>
                <w:sz w:val="24"/>
                <w:szCs w:val="24"/>
              </w:rPr>
              <w:t>1.将小学、小学生以及准备上小学的讨论内容，分别以照片、文字、图画等不同的形式，分栏目布置在“幼小衔接”区域中。</w:t>
            </w:r>
          </w:p>
          <w:p>
            <w:pPr>
              <w:spacing w:line="288" w:lineRule="auto"/>
              <w:rPr>
                <w:rFonts w:ascii="宋体" w:hAnsi="宋体" w:cs="宋体"/>
                <w:sz w:val="24"/>
                <w:szCs w:val="24"/>
              </w:rPr>
            </w:pPr>
            <w:r>
              <w:rPr>
                <w:rFonts w:hint="eastAsia" w:ascii="宋体" w:hAnsi="宋体" w:cs="宋体"/>
                <w:sz w:val="24"/>
                <w:szCs w:val="24"/>
              </w:rPr>
              <w:t>2.摆放幼儿收集的小学生物品，供幼儿观察与体验。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园家合力</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cs="宋体"/>
                <w:sz w:val="24"/>
                <w:szCs w:val="24"/>
              </w:rPr>
            </w:pPr>
            <w:r>
              <w:rPr>
                <w:rFonts w:hint="eastAsia" w:ascii="宋体" w:hAnsi="宋体" w:cs="宋体"/>
                <w:sz w:val="24"/>
                <w:szCs w:val="24"/>
              </w:rPr>
              <w:t>1.鼓励家长与幼儿共同收集小学生物品，共同探讨小学生活。</w:t>
            </w:r>
          </w:p>
          <w:p>
            <w:pPr>
              <w:spacing w:line="288" w:lineRule="auto"/>
              <w:rPr>
                <w:rFonts w:ascii="宋体" w:hAnsi="宋体" w:cs="宋体"/>
                <w:sz w:val="24"/>
                <w:szCs w:val="24"/>
              </w:rPr>
            </w:pPr>
            <w:r>
              <w:rPr>
                <w:rFonts w:hint="eastAsia" w:ascii="宋体" w:hAnsi="宋体" w:cs="宋体"/>
                <w:sz w:val="24"/>
                <w:szCs w:val="24"/>
              </w:rPr>
              <w:t>2.利用周末借助家长资源带孩子去实地查看或者是网络上了解小学的位置和环境设施等。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备注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黑体" w:hAnsi="黑体" w:eastAsia="黑体" w:cs="黑体"/>
                <w:b/>
                <w:bCs/>
                <w:sz w:val="24"/>
                <w:szCs w:val="24"/>
              </w:rPr>
            </w:pPr>
          </w:p>
        </w:tc>
      </w:tr>
    </w:tbl>
    <w:p>
      <w:pPr>
        <w:wordWrap w:val="0"/>
        <w:spacing w:line="288" w:lineRule="auto"/>
        <w:ind w:right="480"/>
        <w:jc w:val="right"/>
        <w:rPr>
          <w:rFonts w:hint="default" w:ascii="黑体" w:hAnsi="黑体" w:eastAsia="黑体" w:cs="黑体"/>
          <w:b/>
          <w:bCs/>
          <w:sz w:val="24"/>
          <w:szCs w:val="24"/>
          <w:lang w:val="en-US" w:eastAsia="zh-CN"/>
        </w:rPr>
      </w:pPr>
      <w:r>
        <w:rPr>
          <w:rFonts w:hint="eastAsia" w:ascii="黑体" w:hAnsi="黑体" w:eastAsia="黑体" w:cs="黑体"/>
          <w:b/>
          <w:bCs/>
          <w:sz w:val="24"/>
          <w:szCs w:val="24"/>
        </w:rPr>
        <w:t xml:space="preserve">      班级教师：</w:t>
      </w:r>
      <w:r>
        <w:rPr>
          <w:rFonts w:hint="eastAsia" w:ascii="黑体" w:hAnsi="黑体" w:eastAsia="黑体" w:cs="黑体"/>
          <w:b/>
          <w:bCs/>
          <w:sz w:val="24"/>
          <w:szCs w:val="24"/>
          <w:lang w:eastAsia="zh-CN"/>
        </w:rPr>
        <w:t>王姣</w:t>
      </w:r>
      <w:r>
        <w:rPr>
          <w:rFonts w:hint="eastAsia" w:ascii="黑体" w:hAnsi="黑体" w:eastAsia="黑体" w:cs="黑体"/>
          <w:b/>
          <w:bCs/>
          <w:sz w:val="24"/>
          <w:szCs w:val="24"/>
          <w:lang w:val="en-US" w:eastAsia="zh-CN"/>
        </w:rPr>
        <w:t xml:space="preserve">  陈晨</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XlR6vUAAAA&#10;BwEAAA8AAAAAAAAAAQAgAAAAIgAAAGRycy9kb3ducmV2LnhtbFBLAQIUABQAAAAIAIdO4kBWTtch&#10;6AEAAL8DAAAOAAAAAAAAAAEAIAAAACMBAABkcnMvZTJvRG9jLnhtbFBLBQYAAAAABgAGAFkBAAB9&#10;BQ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58B721"/>
    <w:multiLevelType w:val="singleLevel"/>
    <w:tmpl w:val="AE58B72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jMjk3ZDA2YWM3NWU1M2I4NjBhOWE5MDRhODlmOWUifQ=="/>
    <w:docVar w:name="KSO_WPS_MARK_KEY" w:val="d96e38cc-c85b-46d6-8f7b-2a37528e8383"/>
  </w:docVars>
  <w:rsids>
    <w:rsidRoot w:val="00083673"/>
    <w:rsid w:val="00032DD4"/>
    <w:rsid w:val="000340C9"/>
    <w:rsid w:val="00083673"/>
    <w:rsid w:val="0015307D"/>
    <w:rsid w:val="001B5EE8"/>
    <w:rsid w:val="001D67F0"/>
    <w:rsid w:val="001F511F"/>
    <w:rsid w:val="002033B0"/>
    <w:rsid w:val="0025703F"/>
    <w:rsid w:val="00265301"/>
    <w:rsid w:val="002B7EBC"/>
    <w:rsid w:val="002C1813"/>
    <w:rsid w:val="0032180A"/>
    <w:rsid w:val="00326E5C"/>
    <w:rsid w:val="00367B91"/>
    <w:rsid w:val="003B1A94"/>
    <w:rsid w:val="003B2D84"/>
    <w:rsid w:val="003D145B"/>
    <w:rsid w:val="00412536"/>
    <w:rsid w:val="004547D2"/>
    <w:rsid w:val="00460E02"/>
    <w:rsid w:val="004652BE"/>
    <w:rsid w:val="004772F2"/>
    <w:rsid w:val="004B1C34"/>
    <w:rsid w:val="004B2B21"/>
    <w:rsid w:val="004D611D"/>
    <w:rsid w:val="00601EEB"/>
    <w:rsid w:val="006247A7"/>
    <w:rsid w:val="0068582E"/>
    <w:rsid w:val="007F1637"/>
    <w:rsid w:val="007F4708"/>
    <w:rsid w:val="0080312B"/>
    <w:rsid w:val="008034CD"/>
    <w:rsid w:val="00831534"/>
    <w:rsid w:val="008330B5"/>
    <w:rsid w:val="008359CB"/>
    <w:rsid w:val="008A3A48"/>
    <w:rsid w:val="0090580F"/>
    <w:rsid w:val="0096426A"/>
    <w:rsid w:val="009C3749"/>
    <w:rsid w:val="009D56A4"/>
    <w:rsid w:val="009F3807"/>
    <w:rsid w:val="00A3220B"/>
    <w:rsid w:val="00A43D7A"/>
    <w:rsid w:val="00A4600E"/>
    <w:rsid w:val="00AD15DE"/>
    <w:rsid w:val="00AD3A7D"/>
    <w:rsid w:val="00AE07F0"/>
    <w:rsid w:val="00B164FF"/>
    <w:rsid w:val="00B27DD8"/>
    <w:rsid w:val="00B72EA3"/>
    <w:rsid w:val="00B950AA"/>
    <w:rsid w:val="00C6270F"/>
    <w:rsid w:val="00C6663B"/>
    <w:rsid w:val="00C67AC9"/>
    <w:rsid w:val="00C86CBA"/>
    <w:rsid w:val="00C86FEC"/>
    <w:rsid w:val="00CC60EA"/>
    <w:rsid w:val="00D00E9C"/>
    <w:rsid w:val="00D33778"/>
    <w:rsid w:val="00D54DFF"/>
    <w:rsid w:val="00D628A1"/>
    <w:rsid w:val="00DE263E"/>
    <w:rsid w:val="00DF61D2"/>
    <w:rsid w:val="00DF7635"/>
    <w:rsid w:val="00E93E7F"/>
    <w:rsid w:val="00EE7D80"/>
    <w:rsid w:val="00F0119D"/>
    <w:rsid w:val="00F51302"/>
    <w:rsid w:val="00F55978"/>
    <w:rsid w:val="00F61DFC"/>
    <w:rsid w:val="00FB26B7"/>
    <w:rsid w:val="00FB3C51"/>
    <w:rsid w:val="01AA3877"/>
    <w:rsid w:val="023F2DBF"/>
    <w:rsid w:val="0A832F99"/>
    <w:rsid w:val="0BA8065F"/>
    <w:rsid w:val="0C9A7306"/>
    <w:rsid w:val="0E250E55"/>
    <w:rsid w:val="0EB10D82"/>
    <w:rsid w:val="0FB57CBA"/>
    <w:rsid w:val="10FA0B20"/>
    <w:rsid w:val="114E14A9"/>
    <w:rsid w:val="119836EC"/>
    <w:rsid w:val="124A51DF"/>
    <w:rsid w:val="13A5156F"/>
    <w:rsid w:val="14501C20"/>
    <w:rsid w:val="157F21C8"/>
    <w:rsid w:val="16B066D5"/>
    <w:rsid w:val="1AA75F3D"/>
    <w:rsid w:val="1DC85222"/>
    <w:rsid w:val="1F340F61"/>
    <w:rsid w:val="21A17E97"/>
    <w:rsid w:val="25EF78F8"/>
    <w:rsid w:val="295F31A7"/>
    <w:rsid w:val="2B277C95"/>
    <w:rsid w:val="2BE21FBB"/>
    <w:rsid w:val="30AD2D48"/>
    <w:rsid w:val="31A11CF2"/>
    <w:rsid w:val="37384EA6"/>
    <w:rsid w:val="38284F1B"/>
    <w:rsid w:val="3C24057F"/>
    <w:rsid w:val="3DF748F9"/>
    <w:rsid w:val="3F63038C"/>
    <w:rsid w:val="408370F9"/>
    <w:rsid w:val="4251506E"/>
    <w:rsid w:val="42C27D1A"/>
    <w:rsid w:val="436A5E03"/>
    <w:rsid w:val="44014BE1"/>
    <w:rsid w:val="45B26FA3"/>
    <w:rsid w:val="468F7C85"/>
    <w:rsid w:val="470A035B"/>
    <w:rsid w:val="473521A5"/>
    <w:rsid w:val="479954ED"/>
    <w:rsid w:val="479D73F7"/>
    <w:rsid w:val="47AC69AA"/>
    <w:rsid w:val="47EB337E"/>
    <w:rsid w:val="4A6F2535"/>
    <w:rsid w:val="4A77763C"/>
    <w:rsid w:val="4C3F2729"/>
    <w:rsid w:val="4E69643E"/>
    <w:rsid w:val="51363E6A"/>
    <w:rsid w:val="52873552"/>
    <w:rsid w:val="53EA6709"/>
    <w:rsid w:val="54150775"/>
    <w:rsid w:val="54FD0832"/>
    <w:rsid w:val="5589193A"/>
    <w:rsid w:val="573A2391"/>
    <w:rsid w:val="5F6446D8"/>
    <w:rsid w:val="5F926F9A"/>
    <w:rsid w:val="5FEB15AB"/>
    <w:rsid w:val="61CF1AC0"/>
    <w:rsid w:val="67A4786A"/>
    <w:rsid w:val="68DC4DE2"/>
    <w:rsid w:val="698A6F34"/>
    <w:rsid w:val="6AF71316"/>
    <w:rsid w:val="6B3D44FB"/>
    <w:rsid w:val="6BAA2831"/>
    <w:rsid w:val="6CB73B9C"/>
    <w:rsid w:val="6DA2656C"/>
    <w:rsid w:val="6F655B31"/>
    <w:rsid w:val="781E5417"/>
    <w:rsid w:val="78CF6F68"/>
    <w:rsid w:val="79715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2"/>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3">
    <w:name w:val="heading 2"/>
    <w:basedOn w:val="1"/>
    <w:next w:val="1"/>
    <w:link w:val="23"/>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4"/>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5"/>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6"/>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7"/>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28"/>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29"/>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30"/>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48"/>
    <w:semiHidden/>
    <w:unhideWhenUsed/>
    <w:qFormat/>
    <w:uiPriority w:val="99"/>
    <w:rPr>
      <w:sz w:val="18"/>
      <w:szCs w:val="18"/>
    </w:rPr>
  </w:style>
  <w:style w:type="paragraph" w:styleId="13">
    <w:name w:val="footer"/>
    <w:basedOn w:val="1"/>
    <w:link w:val="46"/>
    <w:qFormat/>
    <w:uiPriority w:val="0"/>
    <w:pPr>
      <w:tabs>
        <w:tab w:val="center" w:pos="4153"/>
        <w:tab w:val="right" w:pos="8306"/>
      </w:tabs>
      <w:snapToGrid w:val="0"/>
      <w:jc w:val="left"/>
    </w:pPr>
    <w:rPr>
      <w:sz w:val="18"/>
    </w:rPr>
  </w:style>
  <w:style w:type="paragraph" w:styleId="14">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2"/>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Title"/>
    <w:basedOn w:val="1"/>
    <w:next w:val="1"/>
    <w:link w:val="31"/>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color w:val="953735" w:themeColor="accent2" w:themeShade="BF"/>
      <w:spacing w:val="5"/>
    </w:rPr>
  </w:style>
  <w:style w:type="character" w:styleId="21">
    <w:name w:val="Emphasis"/>
    <w:qFormat/>
    <w:uiPriority w:val="20"/>
    <w:rPr>
      <w:caps/>
      <w:spacing w:val="5"/>
      <w:sz w:val="20"/>
      <w:szCs w:val="20"/>
    </w:rPr>
  </w:style>
  <w:style w:type="character" w:customStyle="1" w:styleId="22">
    <w:name w:val="标题 1 字符"/>
    <w:basedOn w:val="19"/>
    <w:link w:val="2"/>
    <w:qFormat/>
    <w:uiPriority w:val="9"/>
    <w:rPr>
      <w:rFonts w:eastAsiaTheme="majorEastAsia" w:cstheme="majorBidi"/>
      <w:caps/>
      <w:color w:val="632523" w:themeColor="accent2" w:themeShade="80"/>
      <w:spacing w:val="20"/>
      <w:sz w:val="28"/>
      <w:szCs w:val="28"/>
    </w:rPr>
  </w:style>
  <w:style w:type="character" w:customStyle="1" w:styleId="23">
    <w:name w:val="标题 2 字符"/>
    <w:basedOn w:val="19"/>
    <w:link w:val="3"/>
    <w:semiHidden/>
    <w:qFormat/>
    <w:uiPriority w:val="9"/>
    <w:rPr>
      <w:caps/>
      <w:color w:val="632523" w:themeColor="accent2" w:themeShade="80"/>
      <w:spacing w:val="15"/>
      <w:sz w:val="24"/>
      <w:szCs w:val="24"/>
    </w:rPr>
  </w:style>
  <w:style w:type="character" w:customStyle="1" w:styleId="24">
    <w:name w:val="标题 3 字符"/>
    <w:basedOn w:val="19"/>
    <w:link w:val="4"/>
    <w:semiHidden/>
    <w:qFormat/>
    <w:uiPriority w:val="9"/>
    <w:rPr>
      <w:rFonts w:eastAsiaTheme="majorEastAsia" w:cstheme="majorBidi"/>
      <w:caps/>
      <w:color w:val="632523" w:themeColor="accent2" w:themeShade="80"/>
      <w:sz w:val="24"/>
      <w:szCs w:val="24"/>
    </w:rPr>
  </w:style>
  <w:style w:type="character" w:customStyle="1" w:styleId="25">
    <w:name w:val="标题 4 字符"/>
    <w:basedOn w:val="19"/>
    <w:link w:val="5"/>
    <w:semiHidden/>
    <w:qFormat/>
    <w:uiPriority w:val="9"/>
    <w:rPr>
      <w:rFonts w:eastAsiaTheme="majorEastAsia" w:cstheme="majorBidi"/>
      <w:caps/>
      <w:color w:val="632523" w:themeColor="accent2" w:themeShade="80"/>
      <w:spacing w:val="10"/>
    </w:rPr>
  </w:style>
  <w:style w:type="character" w:customStyle="1" w:styleId="26">
    <w:name w:val="标题 5 字符"/>
    <w:basedOn w:val="19"/>
    <w:link w:val="6"/>
    <w:semiHidden/>
    <w:qFormat/>
    <w:uiPriority w:val="9"/>
    <w:rPr>
      <w:rFonts w:eastAsiaTheme="majorEastAsia" w:cstheme="majorBidi"/>
      <w:caps/>
      <w:color w:val="632523" w:themeColor="accent2" w:themeShade="80"/>
      <w:spacing w:val="10"/>
    </w:rPr>
  </w:style>
  <w:style w:type="character" w:customStyle="1" w:styleId="27">
    <w:name w:val="标题 6 字符"/>
    <w:basedOn w:val="19"/>
    <w:link w:val="7"/>
    <w:semiHidden/>
    <w:qFormat/>
    <w:uiPriority w:val="9"/>
    <w:rPr>
      <w:rFonts w:eastAsiaTheme="majorEastAsia" w:cstheme="majorBidi"/>
      <w:caps/>
      <w:color w:val="953735" w:themeColor="accent2" w:themeShade="BF"/>
      <w:spacing w:val="10"/>
    </w:rPr>
  </w:style>
  <w:style w:type="character" w:customStyle="1" w:styleId="28">
    <w:name w:val="标题 7 字符"/>
    <w:basedOn w:val="19"/>
    <w:link w:val="8"/>
    <w:semiHidden/>
    <w:qFormat/>
    <w:uiPriority w:val="9"/>
    <w:rPr>
      <w:rFonts w:eastAsiaTheme="majorEastAsia" w:cstheme="majorBidi"/>
      <w:i/>
      <w:iCs/>
      <w:caps/>
      <w:color w:val="953735" w:themeColor="accent2" w:themeShade="BF"/>
      <w:spacing w:val="10"/>
    </w:rPr>
  </w:style>
  <w:style w:type="character" w:customStyle="1" w:styleId="29">
    <w:name w:val="标题 8 字符"/>
    <w:basedOn w:val="19"/>
    <w:link w:val="9"/>
    <w:semiHidden/>
    <w:qFormat/>
    <w:uiPriority w:val="9"/>
    <w:rPr>
      <w:rFonts w:eastAsiaTheme="majorEastAsia" w:cstheme="majorBidi"/>
      <w:caps/>
      <w:spacing w:val="10"/>
      <w:sz w:val="20"/>
      <w:szCs w:val="20"/>
    </w:rPr>
  </w:style>
  <w:style w:type="character" w:customStyle="1" w:styleId="30">
    <w:name w:val="标题 9 字符"/>
    <w:basedOn w:val="19"/>
    <w:link w:val="10"/>
    <w:semiHidden/>
    <w:qFormat/>
    <w:uiPriority w:val="9"/>
    <w:rPr>
      <w:rFonts w:eastAsiaTheme="majorEastAsia" w:cstheme="majorBidi"/>
      <w:i/>
      <w:iCs/>
      <w:caps/>
      <w:spacing w:val="10"/>
      <w:sz w:val="20"/>
      <w:szCs w:val="20"/>
    </w:rPr>
  </w:style>
  <w:style w:type="character" w:customStyle="1" w:styleId="31">
    <w:name w:val="标题 字符"/>
    <w:basedOn w:val="19"/>
    <w:link w:val="16"/>
    <w:qFormat/>
    <w:uiPriority w:val="10"/>
    <w:rPr>
      <w:rFonts w:eastAsiaTheme="majorEastAsia" w:cstheme="majorBidi"/>
      <w:caps/>
      <w:color w:val="632523" w:themeColor="accent2" w:themeShade="80"/>
      <w:spacing w:val="50"/>
      <w:sz w:val="44"/>
      <w:szCs w:val="44"/>
    </w:rPr>
  </w:style>
  <w:style w:type="character" w:customStyle="1" w:styleId="32">
    <w:name w:val="副标题 字符"/>
    <w:basedOn w:val="19"/>
    <w:link w:val="15"/>
    <w:qFormat/>
    <w:uiPriority w:val="11"/>
    <w:rPr>
      <w:rFonts w:eastAsiaTheme="majorEastAsia" w:cstheme="majorBidi"/>
      <w:caps/>
      <w:spacing w:val="20"/>
      <w:sz w:val="18"/>
      <w:szCs w:val="18"/>
    </w:rPr>
  </w:style>
  <w:style w:type="paragraph" w:styleId="33">
    <w:name w:val="No Spacing"/>
    <w:basedOn w:val="1"/>
    <w:link w:val="34"/>
    <w:qFormat/>
    <w:uiPriority w:val="1"/>
    <w:pPr>
      <w:widowControl/>
      <w:jc w:val="left"/>
    </w:pPr>
    <w:rPr>
      <w:rFonts w:asciiTheme="majorHAnsi" w:hAnsiTheme="majorHAnsi" w:eastAsiaTheme="majorEastAsia" w:cstheme="majorBidi"/>
      <w:kern w:val="0"/>
      <w:sz w:val="22"/>
      <w:lang w:eastAsia="en-US" w:bidi="en-US"/>
    </w:rPr>
  </w:style>
  <w:style w:type="character" w:customStyle="1" w:styleId="34">
    <w:name w:val="无间隔 字符"/>
    <w:basedOn w:val="19"/>
    <w:link w:val="33"/>
    <w:qFormat/>
    <w:uiPriority w:val="1"/>
  </w:style>
  <w:style w:type="paragraph" w:styleId="35">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6">
    <w:name w:val="Quote"/>
    <w:basedOn w:val="1"/>
    <w:next w:val="1"/>
    <w:link w:val="37"/>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7">
    <w:name w:val="引用 字符"/>
    <w:basedOn w:val="19"/>
    <w:link w:val="36"/>
    <w:qFormat/>
    <w:uiPriority w:val="29"/>
    <w:rPr>
      <w:rFonts w:eastAsiaTheme="majorEastAsia" w:cstheme="majorBidi"/>
      <w:i/>
      <w:iCs/>
    </w:rPr>
  </w:style>
  <w:style w:type="paragraph" w:styleId="38">
    <w:name w:val="Intense Quote"/>
    <w:basedOn w:val="1"/>
    <w:next w:val="1"/>
    <w:link w:val="39"/>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39">
    <w:name w:val="明显引用 字符"/>
    <w:basedOn w:val="19"/>
    <w:link w:val="38"/>
    <w:qFormat/>
    <w:uiPriority w:val="30"/>
    <w:rPr>
      <w:rFonts w:eastAsiaTheme="majorEastAsia" w:cstheme="majorBidi"/>
      <w:caps/>
      <w:color w:val="632523" w:themeColor="accent2" w:themeShade="80"/>
      <w:spacing w:val="5"/>
      <w:sz w:val="20"/>
      <w:szCs w:val="20"/>
    </w:rPr>
  </w:style>
  <w:style w:type="character" w:customStyle="1" w:styleId="40">
    <w:name w:val="不明显强调1"/>
    <w:qFormat/>
    <w:uiPriority w:val="19"/>
    <w:rPr>
      <w:i/>
      <w:iCs/>
    </w:rPr>
  </w:style>
  <w:style w:type="character" w:customStyle="1" w:styleId="41">
    <w:name w:val="明显强调1"/>
    <w:qFormat/>
    <w:uiPriority w:val="21"/>
    <w:rPr>
      <w:i/>
      <w:iCs/>
      <w:caps/>
      <w:spacing w:val="10"/>
      <w:sz w:val="20"/>
      <w:szCs w:val="20"/>
    </w:rPr>
  </w:style>
  <w:style w:type="character" w:customStyle="1" w:styleId="42">
    <w:name w:val="不明显参考1"/>
    <w:basedOn w:val="19"/>
    <w:qFormat/>
    <w:uiPriority w:val="31"/>
    <w:rPr>
      <w:rFonts w:asciiTheme="minorHAnsi" w:hAnsiTheme="minorHAnsi" w:eastAsiaTheme="minorEastAsia" w:cstheme="minorBidi"/>
      <w:i/>
      <w:iCs/>
      <w:color w:val="632523" w:themeColor="accent2" w:themeShade="80"/>
    </w:rPr>
  </w:style>
  <w:style w:type="character" w:customStyle="1" w:styleId="43">
    <w:name w:val="明显参考1"/>
    <w:qFormat/>
    <w:uiPriority w:val="32"/>
    <w:rPr>
      <w:rFonts w:asciiTheme="minorHAnsi" w:hAnsiTheme="minorHAnsi" w:eastAsiaTheme="minorEastAsia" w:cstheme="minorBidi"/>
      <w:b/>
      <w:bCs/>
      <w:i/>
      <w:iCs/>
      <w:color w:val="632523" w:themeColor="accent2" w:themeShade="80"/>
    </w:rPr>
  </w:style>
  <w:style w:type="character" w:customStyle="1" w:styleId="44">
    <w:name w:val="书籍标题1"/>
    <w:qFormat/>
    <w:uiPriority w:val="33"/>
    <w:rPr>
      <w:caps/>
      <w:color w:val="632523" w:themeColor="accent2" w:themeShade="80"/>
      <w:spacing w:val="5"/>
      <w:u w:color="622423" w:themeColor="accent2" w:themeShade="7F"/>
    </w:rPr>
  </w:style>
  <w:style w:type="paragraph" w:customStyle="1" w:styleId="45">
    <w:name w:val="TOC 标题1"/>
    <w:basedOn w:val="2"/>
    <w:next w:val="1"/>
    <w:semiHidden/>
    <w:unhideWhenUsed/>
    <w:qFormat/>
    <w:uiPriority w:val="39"/>
    <w:pPr>
      <w:outlineLvl w:val="9"/>
    </w:pPr>
  </w:style>
  <w:style w:type="character" w:customStyle="1" w:styleId="46">
    <w:name w:val="页脚 字符"/>
    <w:basedOn w:val="19"/>
    <w:link w:val="13"/>
    <w:qFormat/>
    <w:uiPriority w:val="0"/>
    <w:rPr>
      <w:rFonts w:ascii="Times New Roman" w:hAnsi="Times New Roman" w:eastAsia="宋体" w:cs="Times New Roman"/>
      <w:kern w:val="2"/>
      <w:sz w:val="18"/>
      <w:lang w:eastAsia="zh-CN" w:bidi="ar-SA"/>
    </w:rPr>
  </w:style>
  <w:style w:type="paragraph" w:customStyle="1" w:styleId="47">
    <w:name w:val="列出段落1"/>
    <w:basedOn w:val="1"/>
    <w:qFormat/>
    <w:uiPriority w:val="34"/>
    <w:pPr>
      <w:ind w:firstLine="420" w:firstLineChars="200"/>
    </w:pPr>
    <w:rPr>
      <w:szCs w:val="20"/>
    </w:rPr>
  </w:style>
  <w:style w:type="character" w:customStyle="1" w:styleId="48">
    <w:name w:val="批注框文本 字符"/>
    <w:basedOn w:val="19"/>
    <w:link w:val="12"/>
    <w:semiHidden/>
    <w:qFormat/>
    <w:uiPriority w:val="99"/>
    <w:rPr>
      <w:rFonts w:ascii="Times New Roman" w:hAnsi="Times New Roman" w:eastAsia="宋体" w:cs="Times New Roman"/>
      <w:kern w:val="2"/>
      <w:sz w:val="18"/>
      <w:szCs w:val="18"/>
      <w:lang w:eastAsia="zh-CN" w:bidi="ar-SA"/>
    </w:rPr>
  </w:style>
  <w:style w:type="character" w:customStyle="1" w:styleId="49">
    <w:name w:val="页眉 字符"/>
    <w:basedOn w:val="19"/>
    <w:link w:val="14"/>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1210</Words>
  <Characters>1234</Characters>
  <Lines>9</Lines>
  <Paragraphs>2</Paragraphs>
  <TotalTime>2</TotalTime>
  <ScaleCrop>false</ScaleCrop>
  <LinksUpToDate>false</LinksUpToDate>
  <CharactersWithSpaces>1288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2024-02-28T03:34:00Z</dcterms:created>
  <dc:creator>Windows 用户</dc:creator>
  <cp:lastModifiedBy>空白</cp:lastModifiedBy>
  <cp:lastPrinted>2024-03-01T06:10:43Z</cp:lastPrinted>
  <dcterms:modified xsi:type="dcterms:W3CDTF">2024-03-01T06:11:25Z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E0743F1DFDB94E1DA2929259BED65023</vt:lpwstr>
  </property>
</Properties>
</file>