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好玩的民间游戏（一）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科技高速发展的今天，人们的娱乐生活正在悄悄发生着变化。通过网络，人们坐在家里就可以了解世界、欣赏艺术，甚至开展体育锻炼。但即便如此，在阳光充足的日子里，总能看见广场上放风等、抖空竹的人，公园里捉迷藏、跳房子的孩子，校园里拔河、踢毽子的学生……民间游戏仍然广受人们的喜爱，并散发着它们独特的魅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中班的幼儿偶尔会从祖辈家长处耳闻一些传唱的民间童谣，或在幼儿园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中尝试玩踩高跷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木头人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切西瓜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等游戏。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通过与孩子的交流发现，90%的小朋友喜欢玩民间小游戏，其中52%小朋友尝试过踢毽子、跳皮筋、跳房子等游戏；29%小朋友接触过老鹰捉小鸡、斗鸡灯会游戏，并知道相应的规则。他们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喜欢和众多同伴在户外玩奔跑、追逐、躲闪的运动类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但是他们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对民间游戏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并不深入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1.能按自己的想法进行游戏，体验和同伴一起参与多种形式民间游戏的乐趣。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2.对游戏中关于数、形、空间等内容感趣，能使用方位词描述物体的位置和运动的方向。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3.喜欢与同伴一起玩户外奔跑、追逐、躲闪等运动类民间游戏，提高身体的灵活性、并能够在运动时主动躲避危险。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 遵守共同制订的民间游戏规则，与同伴玩游戏遇到问题和冲突时，能够积极想办法协商解决，并在商议中愿意接受同伴的意见和建议。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》的主题环境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子棋》、《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》等玩具；美工区投放</w:t>
            </w:r>
            <w:r>
              <w:rPr>
                <w:rFonts w:hint="eastAsia" w:ascii="宋体" w:hAnsi="宋体"/>
                <w:szCs w:val="21"/>
              </w:rPr>
              <w:t>超轻粘土、纸盘、纸杯供幼儿制作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；自然角种植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花生</w:t>
            </w:r>
            <w:r>
              <w:rPr>
                <w:rFonts w:hint="eastAsia" w:ascii="宋体" w:hAnsi="宋体"/>
                <w:szCs w:val="21"/>
              </w:rPr>
              <w:t>小麦等植物供幼儿观察记录；科探区投放纸系列、水系列、瓶子系列的科学小实验；图书区提供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绘本故事盒及</w:t>
            </w:r>
            <w:r>
              <w:rPr>
                <w:rFonts w:hint="eastAsia" w:ascii="宋体" w:hAnsi="宋体"/>
                <w:szCs w:val="21"/>
              </w:rPr>
              <w:t>提供有关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绘本供幼儿阅读。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.自主盛饭、独立进餐，保持周边环境整洁，饭后洗手、漱口，掌握正确擦嘴巴的方法。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高架桥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我们的城市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看图说游戏、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民间游戏大集合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》、你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我猜、故事盒子等；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七巧板拼图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cs="宋体"/>
                <w:lang w:val="en-US" w:eastAsia="zh-CN"/>
              </w:rPr>
              <w:t>子棋、迷宫游戏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lang w:val="en-US" w:eastAsia="zh-CN"/>
              </w:rPr>
              <w:t>画风筝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自制竹蜻蜓、折纸东南西北、折纸飞机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好玩的磁铁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水油分离、火山大爆发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幼儿在益智区游戏中思维能力的发展情况。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firstLine="1050" w:firstLineChars="500"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戏时对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材料的使用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我知道的民间游戏 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拍手谣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七巧板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荷花荷花几月开</w:t>
            </w:r>
            <w:r>
              <w:rPr>
                <w:rFonts w:hint="eastAsia" w:ascii="宋体" w:hAnsi="宋体"/>
                <w:szCs w:val="21"/>
              </w:rPr>
              <w:t xml:space="preserve">     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运动游戏安全公约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种植花生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悦生活：我是植物小管家、饲养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老狼几点钟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画风筝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right="0" w:firstLine="4200" w:firstLineChars="200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吴金燕、王竹君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王竹君  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91D80"/>
    <w:multiLevelType w:val="singleLevel"/>
    <w:tmpl w:val="C5391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f165b115-454d-4007-a1fc-eff9af161ee7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E073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1229</Words>
  <Characters>1250</Characters>
  <Lines>10</Lines>
  <Paragraphs>2</Paragraphs>
  <TotalTime>16</TotalTime>
  <ScaleCrop>false</ScaleCrop>
  <LinksUpToDate>false</LinksUpToDate>
  <CharactersWithSpaces>1304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☀️.moent.☀️</cp:lastModifiedBy>
  <cp:lastPrinted>2024-04-21T06:43:16Z</cp:lastPrinted>
  <dcterms:modified xsi:type="dcterms:W3CDTF">2024-04-21T06:43:39Z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EC3A716A6EC3435ABBBC0B4F3B0D44C0_13</vt:lpwstr>
  </property>
</Properties>
</file>