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3"/>
        <w:gridCol w:w="1"/>
        <w:gridCol w:w="1233"/>
        <w:gridCol w:w="1"/>
        <w:gridCol w:w="1233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背诵古诗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读背知识点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积累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描写人物方法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讲评文综卷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1-4单元积累运用专项练习（一）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1-4单元积累运用专项练习（二）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1-4单元积累运用专项练习（三）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交流平台、初试身手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文综卷。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积累运用专项练习（一）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抽默重点词语40个。（25分钟）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积累运用专项练习（二）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2、复习加点字解释。（20分钟）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积累运用专项练习（三）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2、复习人物形象事物特点。（20分钟）</w:t>
            </w: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初试身手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9CD4"/>
    <w:multiLevelType w:val="singleLevel"/>
    <w:tmpl w:val="DEAF9C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A6B89C"/>
    <w:multiLevelType w:val="singleLevel"/>
    <w:tmpl w:val="66A6B8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37975486"/>
    <w:rsid w:val="386E6A2E"/>
    <w:rsid w:val="39B3AE64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2024-04-20T03:02:31Z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2C05D42C201E4E188B090D660C5B7BF5_43</vt:lpwstr>
  </property>
</Properties>
</file>