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E568" w14:textId="77777777" w:rsidR="00092E01" w:rsidRPr="00FC773B" w:rsidRDefault="00F9227B" w:rsidP="00DD52EC">
      <w:pPr>
        <w:spacing w:line="360" w:lineRule="exact"/>
        <w:ind w:firstLineChars="200" w:firstLine="643"/>
        <w:jc w:val="center"/>
        <w:rPr>
          <w:rFonts w:ascii="黑体" w:eastAsia="黑体" w:hAnsi="宋体"/>
          <w:b/>
          <w:color w:val="0D0D0D" w:themeColor="text1" w:themeTint="F2"/>
          <w:sz w:val="32"/>
          <w:szCs w:val="32"/>
        </w:rPr>
      </w:pPr>
      <w:r w:rsidRPr="00FC773B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主题四：骑行，我能行</w:t>
      </w:r>
    </w:p>
    <w:p w14:paraId="73546DD1" w14:textId="4DD6C23F" w:rsidR="00092E01" w:rsidRPr="00FC773B" w:rsidRDefault="00C1132F">
      <w:pPr>
        <w:spacing w:line="360" w:lineRule="exact"/>
        <w:ind w:firstLineChars="200" w:firstLine="480"/>
        <w:jc w:val="center"/>
        <w:rPr>
          <w:rFonts w:ascii="楷体" w:eastAsia="楷体" w:hAnsi="楷体"/>
          <w:color w:val="0D0D0D" w:themeColor="text1" w:themeTint="F2"/>
          <w:sz w:val="24"/>
          <w:szCs w:val="24"/>
        </w:rPr>
      </w:pP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（时间：2024年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4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月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22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日——2024年4月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30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日  主题负责人：</w:t>
      </w:r>
      <w:r w:rsidR="00FB3EF2">
        <w:rPr>
          <w:rFonts w:ascii="楷体" w:eastAsia="楷体" w:hAnsi="楷体" w:hint="eastAsia"/>
          <w:color w:val="0D0D0D" w:themeColor="text1" w:themeTint="F2"/>
          <w:sz w:val="24"/>
          <w:szCs w:val="24"/>
        </w:rPr>
        <w:t>杨路、王嘉茜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）</w:t>
      </w:r>
    </w:p>
    <w:p w14:paraId="0905DD1F" w14:textId="77777777"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一、主题思路</w:t>
      </w:r>
      <w:r w:rsidR="00BB633A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：</w:t>
      </w:r>
    </w:p>
    <w:p w14:paraId="4100A662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（一）主题来源</w:t>
      </w:r>
    </w:p>
    <w:p w14:paraId="50FBD950" w14:textId="77777777" w:rsidR="00092E01" w:rsidRPr="00FC773B" w:rsidRDefault="00F9227B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骑行运动是一种低强度的有氧运动，对幼儿的身体健康非常有益。通过骑行，可以提高幼儿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的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心肺功能，增强体质，预防肥胖等健康问题。骑行不仅可以锻炼幼儿的身体，还可以培养幼儿的沟通表达、自我管理等综合素质。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在幼儿园的后操场有一个小车区，里面的小车深受小朋友的喜爱，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每当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中午散步经过小车区时，常常会听到一些欢呼雀跃的声音：“我家也有这样的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车，我骑车可快啦。”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“这个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三轮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车我家里没有，但是我会骑，因为我在户外活动的时候骑过。”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但时而也会听到一些唏嘘声：“我家有这样的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车，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但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我骑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得还不熟练</w:t>
      </w:r>
      <w:r w:rsidR="008A01E9" w:rsidRPr="00FC773B">
        <w:rPr>
          <w:rFonts w:asciiTheme="minorEastAsia" w:hAnsiTheme="minorEastAsia" w:hint="eastAsia"/>
          <w:color w:val="0D0D0D" w:themeColor="text1" w:themeTint="F2"/>
          <w:szCs w:val="21"/>
        </w:rPr>
        <w:t>。”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“这个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车我没骑过，我可能不会骑。”……从小朋友的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话语中不难看出，他们对小车骑行充满了好奇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。</w:t>
      </w:r>
    </w:p>
    <w:p w14:paraId="68CCB87D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（二）幼儿经验</w:t>
      </w:r>
    </w:p>
    <w:p w14:paraId="10CE78DE" w14:textId="77777777" w:rsidR="00092E01" w:rsidRPr="00FC773B" w:rsidRDefault="00FC773B">
      <w:pPr>
        <w:tabs>
          <w:tab w:val="left" w:pos="1050"/>
        </w:tabs>
        <w:spacing w:line="360" w:lineRule="exact"/>
        <w:ind w:leftChars="50" w:left="105"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在前期调查和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与幼儿的对话中，我们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了解到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：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20位幼儿接触过不同类型小车的骑行，16位幼儿比较善于自家小车的骑行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，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4位幼儿对于骑行还不太熟练，2位幼儿未接触过小车，且不敢骑行。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为了让幼儿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对骑行有</w:t>
      </w:r>
      <w:r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更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深入的认识，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我们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生成了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《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骑行，我能行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》的主题活动，引导幼儿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了解幼儿园不同类型的小车及骑行方式，并能掌握骑行中的一些规则及安全注意事项，同时通过自主报名考驾照的方式来检验幼儿的骑行本领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，促进幼儿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骑行过程中平衡能力、反应力、手眼协调能力的提升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。</w:t>
      </w:r>
    </w:p>
    <w:p w14:paraId="5BFF8DE0" w14:textId="77777777"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二、主题目标</w:t>
      </w:r>
      <w:r w:rsidR="00BB633A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：</w:t>
      </w:r>
    </w:p>
    <w:p w14:paraId="75F2B12C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1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.了解小车的种类及结构，掌握不同小车的骑行方法。</w:t>
      </w:r>
    </w:p>
    <w:p w14:paraId="7A83ED47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2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.能遵守骑行过程中的相关交通规则，在提醒下能注意安全，不做危险的事。</w:t>
      </w:r>
    </w:p>
    <w:p w14:paraId="3232A638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3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.喜欢参加体育活动，能自主报名考驾照，在实践中提升平衡能力、反应力和手眼协调能力</w:t>
      </w:r>
      <w:r w:rsidRPr="00FC773B">
        <w:rPr>
          <w:rFonts w:asciiTheme="minorEastAsia" w:hAnsiTheme="minorEastAsia" w:cs="Tahoma"/>
          <w:color w:val="0D0D0D" w:themeColor="text1" w:themeTint="F2"/>
          <w:szCs w:val="21"/>
        </w:rPr>
        <w:t>。</w:t>
      </w:r>
    </w:p>
    <w:p w14:paraId="5C1F7BB2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t>4.</w:t>
      </w:r>
      <w:r w:rsidR="00521DC7">
        <w:rPr>
          <w:rFonts w:ascii="宋体" w:hAnsi="宋体" w:hint="eastAsia"/>
          <w:color w:val="0D0D0D" w:themeColor="text1" w:themeTint="F2"/>
          <w:szCs w:val="21"/>
        </w:rPr>
        <w:t>能按标记停放车辆，</w:t>
      </w:r>
      <w:r w:rsidR="00EF458B">
        <w:rPr>
          <w:rFonts w:ascii="宋体" w:hAnsi="宋体" w:hint="eastAsia"/>
          <w:color w:val="0D0D0D" w:themeColor="text1" w:themeTint="F2"/>
          <w:szCs w:val="21"/>
        </w:rPr>
        <w:t>乐意用绘画、泥塑或语言讲述等方式表现骑行中的趣闻。</w:t>
      </w:r>
    </w:p>
    <w:p w14:paraId="3ED95533" w14:textId="77777777"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 w:cs="Tahom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b/>
          <w:bCs/>
          <w:color w:val="0D0D0D" w:themeColor="text1" w:themeTint="F2"/>
          <w:szCs w:val="21"/>
        </w:rPr>
        <w:t>三、主题网络图：</w:t>
      </w:r>
    </w:p>
    <w:p w14:paraId="32A650D5" w14:textId="77777777"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t>（一）开展前线索图</w:t>
      </w:r>
    </w:p>
    <w:p w14:paraId="3177C3E9" w14:textId="77777777" w:rsidR="00092E01" w:rsidRDefault="00092E01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5AA394E3" w14:textId="77777777" w:rsidR="00BB633A" w:rsidRDefault="00000000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hAnsiTheme="minorEastAsia" w:cs="Tahoma"/>
          <w:noProof/>
          <w:color w:val="0D0D0D" w:themeColor="text1" w:themeTint="F2"/>
          <w:szCs w:val="21"/>
        </w:rPr>
        <w:pict w14:anchorId="7B1779BA">
          <v:group id="_x0000_s2066" style="position:absolute;left:0;text-align:left;margin-left:21.05pt;margin-top:5.75pt;width:305.25pt;height:225pt;z-index:251674624" coordorigin="1725,10050" coordsize="5775,450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0" type="#_x0000_t85" style="position:absolute;left:3795;top:10320;width:480;height:3390" strokecolor="#c0504d [3205]" strokeweight="2.25pt"/>
            <v:roundrect id="_x0000_s2051" style="position:absolute;left:1725;top:11475;width:1695;height:630" arcsize="10923f" strokecolor="#c0504d [3205]" strokeweight="2.25pt">
              <v:textbox>
                <w:txbxContent>
                  <w:p w14:paraId="317B64D9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骑行，我能行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3420;top:11790;width:855;height:0" o:connectortype="straight" strokecolor="#c0504d [3205]" strokeweight="2.25pt"/>
            <v:roundrect id="_x0000_s2053" style="position:absolute;left:4275;top:10050;width:1200;height:630" arcsize="10923f" strokecolor="#c0504d [3205]" strokeweight="2.25pt">
              <v:textbox>
                <w:txbxContent>
                  <w:p w14:paraId="41BC0B27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了解骑行</w:t>
                    </w:r>
                  </w:p>
                </w:txbxContent>
              </v:textbox>
            </v:roundrect>
            <v:roundrect id="_x0000_s2054" style="position:absolute;left:4275;top:11475;width:1200;height:630" arcsize="10923f" strokecolor="#c0504d [3205]" strokeweight="2.25pt">
              <v:textbox>
                <w:txbxContent>
                  <w:p w14:paraId="5D43C8AE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探索骑行</w:t>
                    </w:r>
                  </w:p>
                </w:txbxContent>
              </v:textbox>
            </v:roundrect>
            <v:roundrect id="_x0000_s2055" style="position:absolute;left:4275;top:13395;width:1200;height:630" arcsize="10923f" strokecolor="#c0504d [3205]" strokeweight="2.25pt">
              <v:textbox>
                <w:txbxContent>
                  <w:p w14:paraId="4076D4E6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骑行实践</w:t>
                    </w:r>
                  </w:p>
                </w:txbxContent>
              </v:textbox>
            </v:roundrect>
            <v:shape id="_x0000_s2056" type="#_x0000_t32" style="position:absolute;left:5475;top:10365;width:495;height:0" o:connectortype="straight" strokecolor="#c0504d [3205]" strokeweight="2.25pt"/>
            <v:shape id="_x0000_s2057" type="#_x0000_t32" style="position:absolute;left:5475;top:11790;width:495;height:0" o:connectortype="straight" strokecolor="#c0504d [3205]" strokeweight="2.25pt"/>
            <v:shape id="_x0000_s2058" type="#_x0000_t32" style="position:absolute;left:5475;top:13710;width:495;height:0" o:connectortype="straight" strokecolor="#c0504d [3205]" strokeweight="2.25pt"/>
            <v:roundrect id="_x0000_s2059" style="position:absolute;left:5970;top:10050;width:1200;height:630" arcsize="10923f" strokecolor="#c0504d [3205]" strokeweight="2.25pt">
              <v:textbox>
                <w:txbxContent>
                  <w:p w14:paraId="0370C8E5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车的种类</w:t>
                    </w:r>
                  </w:p>
                </w:txbxContent>
              </v:textbox>
            </v:roundrect>
            <v:shape id="_x0000_s2060" type="#_x0000_t85" style="position:absolute;left:5970;top:11265;width:285;height:1065" strokecolor="#c0504d [3205]" strokeweight="2.25pt"/>
            <v:roundrect id="_x0000_s2061" style="position:absolute;left:6285;top:10965;width:1200;height:630" arcsize="10923f" strokecolor="#c0504d [3205]" strokeweight="2.25pt">
              <v:textbox>
                <w:txbxContent>
                  <w:p w14:paraId="263B7FF5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骑行方法</w:t>
                    </w:r>
                  </w:p>
                </w:txbxContent>
              </v:textbox>
            </v:roundrect>
            <v:roundrect id="_x0000_s2062" style="position:absolute;left:6300;top:12870;width:1200;height:630" arcsize="10923f" strokecolor="#c0504d [3205]" strokeweight="2.25pt">
              <v:textbox>
                <w:txbxContent>
                  <w:p w14:paraId="071FB8A4" w14:textId="77777777" w:rsidR="00EF458B" w:rsidRDefault="00AD56D3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场地布置</w:t>
                    </w:r>
                  </w:p>
                </w:txbxContent>
              </v:textbox>
            </v:roundrect>
            <v:roundrect id="_x0000_s2063" style="position:absolute;left:6300;top:13920;width:1200;height:630" arcsize="10923f" strokecolor="#c0504d [3205]" strokeweight="2.25pt">
              <v:textbox>
                <w:txbxContent>
                  <w:p w14:paraId="49CC5A4D" w14:textId="77777777" w:rsidR="00EF458B" w:rsidRDefault="00AD56D3" w:rsidP="00AD56D3">
                    <w:pPr>
                      <w:spacing w:line="360" w:lineRule="exact"/>
                      <w:jc w:val="center"/>
                    </w:pPr>
                    <w:r>
                      <w:rPr>
                        <w:rFonts w:hint="eastAsia"/>
                      </w:rPr>
                      <w:t>考驾照</w:t>
                    </w:r>
                  </w:p>
                </w:txbxContent>
              </v:textbox>
            </v:roundrect>
            <v:shape id="_x0000_s2064" type="#_x0000_t85" style="position:absolute;left:6000;top:13170;width:285;height:1065" strokecolor="#c0504d [3205]" strokeweight="2.25pt"/>
            <v:roundrect id="_x0000_s2065" style="position:absolute;left:6255;top:12015;width:1200;height:630" arcsize="10923f" strokecolor="#c0504d [3205]" strokeweight="2.25pt">
              <v:textbox>
                <w:txbxContent>
                  <w:p w14:paraId="09F76335" w14:textId="77777777"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骑行规则</w:t>
                    </w:r>
                  </w:p>
                </w:txbxContent>
              </v:textbox>
            </v:roundrect>
          </v:group>
        </w:pict>
      </w:r>
    </w:p>
    <w:p w14:paraId="5093C119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4F63C6DB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41D0932E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79AB1A75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3422F709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3C6BE9EA" w14:textId="77777777"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12F98117" w14:textId="77777777"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08DA02FC" w14:textId="77777777"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2EB136CB" w14:textId="77777777"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5F8FDAE4" w14:textId="77777777"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2CCD522B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5BD60054" w14:textId="77777777"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3BD78602" w14:textId="77777777" w:rsidR="00AD56D3" w:rsidRDefault="00AD56D3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563CDF5B" w14:textId="77777777" w:rsidR="00AD56D3" w:rsidRDefault="00AD56D3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78517DB9" w14:textId="77777777" w:rsidR="00AD56D3" w:rsidRPr="00FC773B" w:rsidRDefault="00AD56D3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69510FFA" w14:textId="77777777" w:rsidR="00092E01" w:rsidRDefault="00C1132F">
      <w:pPr>
        <w:numPr>
          <w:ilvl w:val="0"/>
          <w:numId w:val="1"/>
        </w:num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lastRenderedPageBreak/>
        <w:t>开展后线索图</w:t>
      </w:r>
    </w:p>
    <w:p w14:paraId="65DEC7B4" w14:textId="77777777" w:rsidR="00BB633A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2EA03516" w14:textId="77777777" w:rsidR="00BB633A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532147A9" w14:textId="77777777" w:rsidR="00BB633A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3EC700DA" w14:textId="77777777" w:rsidR="00BB633A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73787898" w14:textId="77777777" w:rsidR="00BB633A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p w14:paraId="6FB75168" w14:textId="77777777" w:rsidR="00BB633A" w:rsidRPr="00143F27" w:rsidRDefault="00BB633A" w:rsidP="00BB633A">
      <w:pPr>
        <w:spacing w:line="360" w:lineRule="exact"/>
        <w:ind w:firstLineChars="200" w:firstLine="422"/>
        <w:rPr>
          <w:rFonts w:asciiTheme="minorEastAsia" w:hAnsiTheme="minorEastAsia"/>
          <w:b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b/>
          <w:color w:val="0D0D0D" w:themeColor="text1" w:themeTint="F2"/>
          <w:szCs w:val="21"/>
        </w:rPr>
        <w:t>四、主题资源：</w:t>
      </w:r>
    </w:p>
    <w:p w14:paraId="66BAFC17" w14:textId="77777777" w:rsidR="00BB633A" w:rsidRPr="00143F27" w:rsidRDefault="00BB633A" w:rsidP="00BB633A">
      <w:pPr>
        <w:spacing w:line="360" w:lineRule="exact"/>
        <w:ind w:firstLineChars="196" w:firstLine="412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园内资源：引导幼儿参观幼儿园的小车区，了解小车区内不同类型的小车，通过实地试一试，在实践中感知小车的不同骑行方式。同时，活动室的图书区内增设有关骑行的绘本，阴道幼儿在阅读的过程中认识了解有关骑行的更多知识；在美工区内设置绘画</w:t>
      </w:r>
      <w:proofErr w:type="gramStart"/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设计区</w:t>
      </w:r>
      <w:proofErr w:type="gramEnd"/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和动手制作区，分别用于幼儿设计驾照及制作不同种类的小车，巩固幼儿对于小车结构</w:t>
      </w:r>
      <w:r w:rsidR="00143F27" w:rsidRPr="00143F27">
        <w:rPr>
          <w:rFonts w:asciiTheme="minorEastAsia" w:hAnsiTheme="minorEastAsia" w:hint="eastAsia"/>
          <w:color w:val="0D0D0D" w:themeColor="text1" w:themeTint="F2"/>
          <w:szCs w:val="21"/>
        </w:rPr>
        <w:t>及驾照本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的认知</w:t>
      </w:r>
      <w:r w:rsidR="00143F27" w:rsidRPr="00143F27">
        <w:rPr>
          <w:rFonts w:asciiTheme="minorEastAsia" w:hAnsiTheme="minorEastAsia" w:hint="eastAsia"/>
          <w:color w:val="0D0D0D" w:themeColor="text1" w:themeTint="F2"/>
          <w:szCs w:val="21"/>
        </w:rPr>
        <w:t>。此外，户外活动时，多带领幼儿前往小车区与小车接触，提供骑行的机会。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通过这一系列活动，旨在引导孩子们</w:t>
      </w:r>
      <w:r w:rsidR="00143F27" w:rsidRPr="00143F27">
        <w:rPr>
          <w:rFonts w:asciiTheme="minorEastAsia" w:hAnsiTheme="minorEastAsia" w:hint="eastAsia"/>
          <w:color w:val="0D0D0D" w:themeColor="text1" w:themeTint="F2"/>
          <w:szCs w:val="21"/>
        </w:rPr>
        <w:t>幼儿更深入地了解骑行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的特点，并在实践中</w:t>
      </w:r>
      <w:r w:rsidR="00143F27" w:rsidRPr="00143F27">
        <w:rPr>
          <w:rFonts w:asciiTheme="minorEastAsia" w:hAnsiTheme="minorEastAsia" w:hint="eastAsia"/>
          <w:color w:val="0D0D0D" w:themeColor="text1" w:themeTint="F2"/>
          <w:szCs w:val="21"/>
        </w:rPr>
        <w:t>提升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他们的</w:t>
      </w:r>
      <w:r w:rsidR="00143F27" w:rsidRPr="00143F27">
        <w:rPr>
          <w:rFonts w:asciiTheme="minorEastAsia" w:hAnsiTheme="minorEastAsia" w:hint="eastAsia"/>
          <w:color w:val="0D0D0D" w:themeColor="text1" w:themeTint="F2"/>
          <w:szCs w:val="21"/>
        </w:rPr>
        <w:t>平衡能力、反应力、手眼协调能力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。</w:t>
      </w:r>
    </w:p>
    <w:p w14:paraId="2E65DB31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家长资源：建议家长利用</w:t>
      </w:r>
      <w:r w:rsidR="00143F27">
        <w:rPr>
          <w:rFonts w:asciiTheme="minorEastAsia" w:hAnsiTheme="minorEastAsia" w:hint="eastAsia"/>
          <w:color w:val="0D0D0D" w:themeColor="text1" w:themeTint="F2"/>
          <w:szCs w:val="21"/>
        </w:rPr>
        <w:t>放学后的时间或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休息日</w:t>
      </w:r>
      <w:r w:rsidR="00143F27">
        <w:rPr>
          <w:rFonts w:asciiTheme="minorEastAsia" w:hAnsiTheme="minorEastAsia" w:hint="eastAsia"/>
          <w:color w:val="0D0D0D" w:themeColor="text1" w:themeTint="F2"/>
          <w:szCs w:val="21"/>
        </w:rPr>
        <w:t>带领幼儿带上家中的小车前往空旷的广场等地开展骑行活动，让幼儿爱上骑行，在骑行中增强体质，发展各方面能力；同时，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请家长以照片或文字形式记录幼儿</w:t>
      </w:r>
      <w:r w:rsidR="00143F27">
        <w:rPr>
          <w:rFonts w:asciiTheme="minorEastAsia" w:hAnsiTheme="minorEastAsia" w:hint="eastAsia"/>
          <w:color w:val="0D0D0D" w:themeColor="text1" w:themeTint="F2"/>
          <w:szCs w:val="21"/>
        </w:rPr>
        <w:t>骑行的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过程或</w:t>
      </w:r>
      <w:r w:rsidR="00143F27">
        <w:rPr>
          <w:rFonts w:asciiTheme="minorEastAsia" w:hAnsiTheme="minorEastAsia" w:hint="eastAsia"/>
          <w:color w:val="0D0D0D" w:themeColor="text1" w:themeTint="F2"/>
          <w:szCs w:val="21"/>
        </w:rPr>
        <w:t>骑行中的</w:t>
      </w: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趣闻。</w:t>
      </w:r>
    </w:p>
    <w:p w14:paraId="1496C2AA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五、焦点活动</w:t>
      </w:r>
    </w:p>
    <w:tbl>
      <w:tblPr>
        <w:tblStyle w:val="a8"/>
        <w:tblW w:w="9616" w:type="dxa"/>
        <w:jc w:val="center"/>
        <w:tblLook w:val="04A0" w:firstRow="1" w:lastRow="0" w:firstColumn="1" w:lastColumn="0" w:noHBand="0" w:noVBand="1"/>
      </w:tblPr>
      <w:tblGrid>
        <w:gridCol w:w="534"/>
        <w:gridCol w:w="1002"/>
        <w:gridCol w:w="3353"/>
        <w:gridCol w:w="1716"/>
        <w:gridCol w:w="3011"/>
      </w:tblGrid>
      <w:tr w:rsidR="00BB633A" w:rsidRPr="00143F27" w14:paraId="58A5CB4E" w14:textId="77777777" w:rsidTr="007B122B">
        <w:trPr>
          <w:jc w:val="center"/>
        </w:trPr>
        <w:tc>
          <w:tcPr>
            <w:tcW w:w="1536" w:type="dxa"/>
            <w:gridSpan w:val="2"/>
          </w:tcPr>
          <w:p w14:paraId="76B6C1C1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5C340CB0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资源</w:t>
            </w:r>
          </w:p>
        </w:tc>
        <w:tc>
          <w:tcPr>
            <w:tcW w:w="1716" w:type="dxa"/>
          </w:tcPr>
          <w:p w14:paraId="53D79447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3011" w:type="dxa"/>
          </w:tcPr>
          <w:p w14:paraId="1060478E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经验</w:t>
            </w:r>
          </w:p>
        </w:tc>
      </w:tr>
      <w:tr w:rsidR="00BB633A" w:rsidRPr="00143F27" w14:paraId="563EFA90" w14:textId="77777777" w:rsidTr="007B122B">
        <w:trPr>
          <w:trHeight w:val="568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6B755C6E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1067D3C9" w14:textId="77777777" w:rsidR="00BB633A" w:rsidRDefault="00143F27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幼儿园的小车区</w:t>
            </w:r>
          </w:p>
          <w:p w14:paraId="7A34882E" w14:textId="77777777" w:rsidR="00E802E4" w:rsidRPr="00143F27" w:rsidRDefault="00E802E4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幼儿户外活动骑行过程中的照片或视频</w:t>
            </w:r>
          </w:p>
        </w:tc>
        <w:tc>
          <w:tcPr>
            <w:tcW w:w="1716" w:type="dxa"/>
          </w:tcPr>
          <w:p w14:paraId="4C593576" w14:textId="77777777" w:rsidR="00BB633A" w:rsidRPr="00143F27" w:rsidRDefault="00143F27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活动：</w:t>
            </w:r>
            <w:r w:rsidR="00E802E4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我爱骑行</w:t>
            </w:r>
          </w:p>
        </w:tc>
        <w:tc>
          <w:tcPr>
            <w:tcW w:w="3011" w:type="dxa"/>
          </w:tcPr>
          <w:p w14:paraId="1564C750" w14:textId="77777777" w:rsidR="00BB633A" w:rsidRPr="00143F27" w:rsidRDefault="00E802E4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知道幼儿园的小车区在哪，里面有哪些种类的小车，这些小车骑行的方法。</w:t>
            </w:r>
          </w:p>
        </w:tc>
      </w:tr>
      <w:tr w:rsidR="00BB633A" w:rsidRPr="00143F27" w14:paraId="4AFEC5FA" w14:textId="77777777" w:rsidTr="007B122B">
        <w:trPr>
          <w:jc w:val="center"/>
        </w:trPr>
        <w:tc>
          <w:tcPr>
            <w:tcW w:w="1536" w:type="dxa"/>
            <w:gridSpan w:val="2"/>
            <w:vMerge/>
          </w:tcPr>
          <w:p w14:paraId="491F507C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15F8DA5" w14:textId="77777777" w:rsidR="00BB633A" w:rsidRPr="00143F27" w:rsidRDefault="00E802E4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在小区内或是广场上骑行过程中的照片或视频</w:t>
            </w:r>
          </w:p>
        </w:tc>
        <w:tc>
          <w:tcPr>
            <w:tcW w:w="1716" w:type="dxa"/>
          </w:tcPr>
          <w:p w14:paraId="59C9E2A9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活动：</w:t>
            </w:r>
            <w:r w:rsidR="00E802E4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骑行趣闻</w:t>
            </w:r>
          </w:p>
        </w:tc>
        <w:tc>
          <w:tcPr>
            <w:tcW w:w="3011" w:type="dxa"/>
          </w:tcPr>
          <w:p w14:paraId="31094091" w14:textId="77777777" w:rsidR="00BB633A" w:rsidRPr="00143F27" w:rsidRDefault="00E802E4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骑行过程中遇到的问题或是快乐体验。</w:t>
            </w:r>
          </w:p>
        </w:tc>
      </w:tr>
      <w:tr w:rsidR="00BB633A" w:rsidRPr="00143F27" w14:paraId="105D5567" w14:textId="77777777" w:rsidTr="00E802E4">
        <w:trPr>
          <w:trHeight w:val="439"/>
          <w:jc w:val="center"/>
        </w:trPr>
        <w:tc>
          <w:tcPr>
            <w:tcW w:w="534" w:type="dxa"/>
            <w:vMerge w:val="restart"/>
            <w:vAlign w:val="center"/>
          </w:tcPr>
          <w:p w14:paraId="2AFDF6B7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6BEE9DB9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美工区</w:t>
            </w:r>
          </w:p>
        </w:tc>
        <w:tc>
          <w:tcPr>
            <w:tcW w:w="3353" w:type="dxa"/>
            <w:vAlign w:val="center"/>
          </w:tcPr>
          <w:p w14:paraId="3C25BAD8" w14:textId="77777777" w:rsidR="00BB633A" w:rsidRPr="00143F27" w:rsidRDefault="00E802E4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超</w:t>
            </w:r>
            <w:r w:rsidR="00BB633A"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轻粘土，</w:t>
            </w: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勾线</w:t>
            </w:r>
            <w:r w:rsidR="00BB633A"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笔，</w:t>
            </w: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白纸、卡纸</w:t>
            </w:r>
          </w:p>
        </w:tc>
        <w:tc>
          <w:tcPr>
            <w:tcW w:w="1716" w:type="dxa"/>
          </w:tcPr>
          <w:p w14:paraId="0E7DB508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游戏活动：</w:t>
            </w:r>
            <w:r w:rsidR="00E802E4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我喜欢的小车</w:t>
            </w:r>
          </w:p>
          <w:p w14:paraId="0796AF1A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游戏活动：</w:t>
            </w:r>
            <w:r w:rsidR="00E802E4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设计驾照本</w:t>
            </w:r>
          </w:p>
        </w:tc>
        <w:tc>
          <w:tcPr>
            <w:tcW w:w="3011" w:type="dxa"/>
            <w:vAlign w:val="center"/>
          </w:tcPr>
          <w:p w14:paraId="3AC83EF4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能搓出大小均匀的圆</w:t>
            </w:r>
          </w:p>
          <w:p w14:paraId="2F23ED8F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愿意尝试</w:t>
            </w:r>
            <w:r w:rsidRPr="00143F27">
              <w:rPr>
                <w:rFonts w:ascii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剪纸</w:t>
            </w: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游戏</w:t>
            </w:r>
          </w:p>
        </w:tc>
      </w:tr>
      <w:tr w:rsidR="00BB633A" w:rsidRPr="00143F27" w14:paraId="5035847E" w14:textId="77777777" w:rsidTr="007B122B">
        <w:trPr>
          <w:trHeight w:val="573"/>
          <w:jc w:val="center"/>
        </w:trPr>
        <w:tc>
          <w:tcPr>
            <w:tcW w:w="534" w:type="dxa"/>
            <w:vMerge/>
          </w:tcPr>
          <w:p w14:paraId="67A20AB6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E81CE18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64CC50B9" w14:textId="77777777" w:rsidR="00BB633A" w:rsidRPr="00143F27" w:rsidRDefault="00E802E4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餐具，打包盒，蛋糕、饼干、点心等</w:t>
            </w:r>
          </w:p>
        </w:tc>
        <w:tc>
          <w:tcPr>
            <w:tcW w:w="1716" w:type="dxa"/>
            <w:vAlign w:val="center"/>
          </w:tcPr>
          <w:p w14:paraId="0D41B987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游戏活动：</w:t>
            </w:r>
            <w:r w:rsidR="00E802E4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快递送货</w:t>
            </w:r>
            <w:r w:rsidR="00E802E4" w:rsidRPr="00143F27"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14:paraId="2D772E3C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能正确使用道具辅助游戏的开展</w:t>
            </w:r>
          </w:p>
        </w:tc>
      </w:tr>
      <w:tr w:rsidR="00BB633A" w:rsidRPr="00143F27" w14:paraId="6D9FDC99" w14:textId="77777777" w:rsidTr="007B122B">
        <w:trPr>
          <w:trHeight w:val="355"/>
          <w:jc w:val="center"/>
        </w:trPr>
        <w:tc>
          <w:tcPr>
            <w:tcW w:w="534" w:type="dxa"/>
            <w:vMerge/>
          </w:tcPr>
          <w:p w14:paraId="3028C7AA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780A232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proofErr w:type="gramStart"/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建构区</w:t>
            </w:r>
            <w:proofErr w:type="gramEnd"/>
          </w:p>
        </w:tc>
        <w:tc>
          <w:tcPr>
            <w:tcW w:w="3353" w:type="dxa"/>
            <w:vAlign w:val="center"/>
          </w:tcPr>
          <w:p w14:paraId="0CDB1F0D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雪花片，木质积木</w:t>
            </w:r>
          </w:p>
        </w:tc>
        <w:tc>
          <w:tcPr>
            <w:tcW w:w="1716" w:type="dxa"/>
            <w:vAlign w:val="center"/>
          </w:tcPr>
          <w:p w14:paraId="4D42E2C1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游戏活动：</w:t>
            </w:r>
            <w:r w:rsidR="00E802E4">
              <w:rPr>
                <w:rFonts w:ascii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我心目中的小车</w:t>
            </w:r>
          </w:p>
          <w:p w14:paraId="1A01E653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游戏活动：</w:t>
            </w:r>
            <w:r w:rsidR="00E802E4">
              <w:rPr>
                <w:rFonts w:ascii="宋体" w:hAnsi="宋体" w:cs="宋体" w:hint="eastAsia"/>
                <w:bCs/>
                <w:color w:val="0D0D0D" w:themeColor="text1" w:themeTint="F2"/>
                <w:sz w:val="21"/>
                <w:szCs w:val="21"/>
              </w:rPr>
              <w:t>骑行驾照考场</w:t>
            </w:r>
          </w:p>
        </w:tc>
        <w:tc>
          <w:tcPr>
            <w:tcW w:w="3011" w:type="dxa"/>
            <w:vAlign w:val="center"/>
          </w:tcPr>
          <w:p w14:paraId="55EDBA52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能先拼小碗和圆环后进行组合拼搭</w:t>
            </w:r>
          </w:p>
          <w:p w14:paraId="1C11B029" w14:textId="77777777" w:rsidR="00BB633A" w:rsidRPr="00143F27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 w:val="21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</w:rPr>
              <w:t>尝试用不同的方法搭建</w:t>
            </w:r>
            <w:r w:rsidRPr="00143F27">
              <w:rPr>
                <w:rFonts w:ascii="宋体" w:hAnsi="宋体" w:cs="宋体" w:hint="eastAsia"/>
                <w:color w:val="0D0D0D" w:themeColor="text1" w:themeTint="F2"/>
                <w:sz w:val="21"/>
                <w:szCs w:val="21"/>
              </w:rPr>
              <w:t>公园、动物园等</w:t>
            </w:r>
          </w:p>
        </w:tc>
      </w:tr>
      <w:tr w:rsidR="00BB633A" w:rsidRPr="00143F27" w14:paraId="37E94F70" w14:textId="77777777" w:rsidTr="007B122B">
        <w:trPr>
          <w:trHeight w:val="1046"/>
          <w:jc w:val="center"/>
        </w:trPr>
        <w:tc>
          <w:tcPr>
            <w:tcW w:w="534" w:type="dxa"/>
            <w:vMerge/>
          </w:tcPr>
          <w:p w14:paraId="28DED344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75BB0F2" w14:textId="77777777" w:rsidR="00BB633A" w:rsidRPr="00E802E4" w:rsidRDefault="003A638F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图书</w:t>
            </w:r>
            <w:r w:rsidR="00BB633A" w:rsidRPr="00E802E4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639FF433" w14:textId="77777777" w:rsidR="00BB633A" w:rsidRPr="00E802E4" w:rsidRDefault="003A638F" w:rsidP="003A638F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4BACC6" w:themeColor="accent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各种头饰，</w:t>
            </w:r>
            <w:proofErr w:type="gramStart"/>
            <w:r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绘本</w:t>
            </w:r>
            <w:r w:rsidR="00BB633A" w:rsidRPr="00E802E4"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鸭子骑车记</w:t>
            </w:r>
            <w:r w:rsidR="00BB633A" w:rsidRPr="00E802E4"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》</w:t>
            </w:r>
            <w:proofErr w:type="gramEnd"/>
          </w:p>
        </w:tc>
        <w:tc>
          <w:tcPr>
            <w:tcW w:w="1716" w:type="dxa"/>
          </w:tcPr>
          <w:p w14:paraId="0A6842E4" w14:textId="77777777" w:rsidR="00BB633A" w:rsidRPr="00E802E4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 w:rsidRPr="00E802E4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游戏活动：</w:t>
            </w:r>
            <w:r w:rsidR="00F12AA9">
              <w:rPr>
                <w:rFonts w:ascii="宋体" w:hAnsi="宋体" w:cs="宋体" w:hint="eastAsia"/>
                <w:bCs/>
                <w:color w:val="4BACC6" w:themeColor="accent5"/>
                <w:szCs w:val="21"/>
              </w:rPr>
              <w:t>骑车旅行</w:t>
            </w:r>
          </w:p>
          <w:p w14:paraId="5CDAC9B1" w14:textId="77777777" w:rsidR="00BB633A" w:rsidRPr="00E802E4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 w:rsidRPr="00E802E4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游戏活动：</w:t>
            </w:r>
            <w:r w:rsidRPr="00E802E4">
              <w:rPr>
                <w:rFonts w:ascii="宋体" w:hAnsi="宋体" w:cs="宋体" w:hint="eastAsia"/>
                <w:bCs/>
                <w:color w:val="4BACC6" w:themeColor="accent5"/>
                <w:szCs w:val="21"/>
              </w:rPr>
              <w:t>缤纷的春天</w:t>
            </w:r>
          </w:p>
        </w:tc>
        <w:tc>
          <w:tcPr>
            <w:tcW w:w="3011" w:type="dxa"/>
            <w:vAlign w:val="center"/>
          </w:tcPr>
          <w:p w14:paraId="5078733A" w14:textId="77777777" w:rsidR="00BB633A" w:rsidRPr="00E802E4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4BACC6" w:themeColor="accent5"/>
                <w:sz w:val="21"/>
                <w:szCs w:val="21"/>
              </w:rPr>
            </w:pPr>
            <w:r w:rsidRPr="00E802E4"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幼儿园以表达自己的需求和想法，在必要时能配以手势动作能仔细观察画面，并讲述故事内容</w:t>
            </w:r>
          </w:p>
        </w:tc>
      </w:tr>
      <w:tr w:rsidR="00BB633A" w:rsidRPr="00143F27" w14:paraId="0C21D257" w14:textId="77777777" w:rsidTr="007B122B">
        <w:trPr>
          <w:trHeight w:val="175"/>
          <w:jc w:val="center"/>
        </w:trPr>
        <w:tc>
          <w:tcPr>
            <w:tcW w:w="534" w:type="dxa"/>
            <w:vMerge/>
          </w:tcPr>
          <w:p w14:paraId="0C994D96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0423B6C" w14:textId="77777777" w:rsidR="00BB633A" w:rsidRPr="00E802E4" w:rsidRDefault="00F12AA9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益智</w:t>
            </w:r>
            <w:r w:rsidR="00BB633A" w:rsidRPr="00E802E4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37EE8676" w14:textId="77777777" w:rsidR="00BB633A" w:rsidRPr="00E802E4" w:rsidRDefault="00F12AA9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迷宫背景图、骑行车辆</w:t>
            </w:r>
          </w:p>
        </w:tc>
        <w:tc>
          <w:tcPr>
            <w:tcW w:w="1716" w:type="dxa"/>
          </w:tcPr>
          <w:p w14:paraId="54A929D1" w14:textId="77777777" w:rsidR="00BB633A" w:rsidRPr="00E802E4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4BACC6" w:themeColor="accent5"/>
                <w:szCs w:val="21"/>
              </w:rPr>
            </w:pPr>
            <w:r w:rsidRPr="00E802E4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游戏活动：</w:t>
            </w:r>
            <w:r w:rsidR="00F12AA9">
              <w:rPr>
                <w:rFonts w:ascii="宋体" w:eastAsia="宋体" w:hAnsi="宋体" w:cs="宋体" w:hint="eastAsia"/>
                <w:bCs/>
                <w:color w:val="4BACC6" w:themeColor="accent5"/>
                <w:szCs w:val="21"/>
              </w:rPr>
              <w:t>骑行迷宫</w:t>
            </w:r>
          </w:p>
        </w:tc>
        <w:tc>
          <w:tcPr>
            <w:tcW w:w="3011" w:type="dxa"/>
            <w:vAlign w:val="center"/>
          </w:tcPr>
          <w:p w14:paraId="78B625AB" w14:textId="77777777" w:rsidR="00BB633A" w:rsidRPr="00E802E4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4BACC6" w:themeColor="accent5"/>
                <w:sz w:val="21"/>
                <w:szCs w:val="21"/>
              </w:rPr>
            </w:pPr>
            <w:r w:rsidRPr="00E802E4"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t>认识自己带来的动植物，愿意照料它们</w:t>
            </w:r>
          </w:p>
          <w:p w14:paraId="7ECFFCCA" w14:textId="77777777" w:rsidR="00BB633A" w:rsidRPr="00E802E4" w:rsidRDefault="00BB633A" w:rsidP="00AD56D3">
            <w:pPr>
              <w:pStyle w:val="a7"/>
              <w:widowControl/>
              <w:spacing w:line="360" w:lineRule="exact"/>
              <w:jc w:val="left"/>
              <w:rPr>
                <w:rFonts w:ascii="宋体" w:eastAsia="宋体" w:hAnsi="宋体" w:cs="宋体"/>
                <w:color w:val="4BACC6" w:themeColor="accent5"/>
                <w:sz w:val="21"/>
                <w:szCs w:val="21"/>
              </w:rPr>
            </w:pPr>
            <w:r w:rsidRPr="00E802E4">
              <w:rPr>
                <w:rFonts w:ascii="宋体" w:eastAsia="宋体" w:hAnsi="宋体" w:cs="宋体" w:hint="eastAsia"/>
                <w:color w:val="4BACC6" w:themeColor="accent5"/>
                <w:sz w:val="21"/>
                <w:szCs w:val="21"/>
              </w:rPr>
              <w:lastRenderedPageBreak/>
              <w:t>尝试给植物浇水，晒太阳，给小动物喂食</w:t>
            </w:r>
          </w:p>
        </w:tc>
      </w:tr>
      <w:tr w:rsidR="00BB633A" w:rsidRPr="00143F27" w14:paraId="532B792D" w14:textId="77777777" w:rsidTr="007B122B"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088EF7F3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lastRenderedPageBreak/>
              <w:t>集体教学</w:t>
            </w:r>
          </w:p>
        </w:tc>
        <w:tc>
          <w:tcPr>
            <w:tcW w:w="3353" w:type="dxa"/>
            <w:vAlign w:val="center"/>
          </w:tcPr>
          <w:p w14:paraId="6FCADC6C" w14:textId="77777777" w:rsidR="00BB633A" w:rsidRPr="00143F27" w:rsidRDefault="00BB633A" w:rsidP="00AD56D3">
            <w:pPr>
              <w:spacing w:line="36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4770F72" w14:textId="77777777" w:rsidR="00BB633A" w:rsidRPr="00143F27" w:rsidRDefault="00AD56D3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D0D0D" w:themeColor="text1" w:themeTint="F2"/>
                <w:kern w:val="0"/>
                <w:szCs w:val="21"/>
              </w:rPr>
              <w:t>综合：幼儿园的小车</w:t>
            </w:r>
          </w:p>
        </w:tc>
        <w:tc>
          <w:tcPr>
            <w:tcW w:w="3011" w:type="dxa"/>
          </w:tcPr>
          <w:p w14:paraId="76987E20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</w:p>
        </w:tc>
      </w:tr>
      <w:tr w:rsidR="00BB633A" w:rsidRPr="00143F27" w14:paraId="47D618F2" w14:textId="77777777" w:rsidTr="007B122B">
        <w:trPr>
          <w:trHeight w:val="491"/>
          <w:jc w:val="center"/>
        </w:trPr>
        <w:tc>
          <w:tcPr>
            <w:tcW w:w="1536" w:type="dxa"/>
            <w:gridSpan w:val="2"/>
            <w:vMerge/>
            <w:vAlign w:val="center"/>
          </w:tcPr>
          <w:p w14:paraId="45D48E63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06673A0B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412A75D0" w14:textId="77777777" w:rsidR="00BB633A" w:rsidRPr="00143F27" w:rsidRDefault="00AD56D3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kern w:val="0"/>
                <w:szCs w:val="21"/>
              </w:rPr>
              <w:t>科学活动：各种各样的交通标志</w:t>
            </w:r>
          </w:p>
        </w:tc>
        <w:tc>
          <w:tcPr>
            <w:tcW w:w="3011" w:type="dxa"/>
            <w:vAlign w:val="center"/>
          </w:tcPr>
          <w:p w14:paraId="14F680C9" w14:textId="77777777" w:rsidR="00BB633A" w:rsidRPr="00143F27" w:rsidRDefault="00BB633A" w:rsidP="00AD56D3">
            <w:pPr>
              <w:spacing w:line="360" w:lineRule="exact"/>
              <w:rPr>
                <w:rFonts w:asciiTheme="minorEastAsia" w:hAnsiTheme="minorEastAsia"/>
                <w:color w:val="0D0D0D" w:themeColor="text1" w:themeTint="F2"/>
              </w:rPr>
            </w:pPr>
            <w:r w:rsidRPr="00143F27">
              <w:rPr>
                <w:rFonts w:asciiTheme="minorEastAsia" w:hAnsiTheme="minorEastAsia" w:hint="eastAsia"/>
                <w:color w:val="0D0D0D" w:themeColor="text1" w:themeTint="F2"/>
              </w:rPr>
              <w:t>1．学习按画页的顺序阅读图书内容，能根据图书画面理解童话故事。</w:t>
            </w:r>
          </w:p>
          <w:p w14:paraId="4FB758CA" w14:textId="77777777" w:rsidR="00BB633A" w:rsidRPr="00143F27" w:rsidRDefault="00BB633A" w:rsidP="00AD56D3">
            <w:pPr>
              <w:spacing w:line="360" w:lineRule="exact"/>
              <w:rPr>
                <w:rFonts w:asciiTheme="minorEastAsia" w:eastAsia="宋体" w:hAnsiTheme="minorEastAsia" w:cs="Times New Roman"/>
                <w:color w:val="0D0D0D" w:themeColor="text1" w:themeTint="F2"/>
                <w:szCs w:val="21"/>
              </w:rPr>
            </w:pPr>
            <w:r w:rsidRPr="00143F27">
              <w:rPr>
                <w:rFonts w:asciiTheme="minorEastAsia" w:hAnsiTheme="minorEastAsia" w:hint="eastAsia"/>
                <w:color w:val="0D0D0D" w:themeColor="text1" w:themeTint="F2"/>
              </w:rPr>
              <w:t>2．喜爱听童话故事，体会童话中的美好情感。</w:t>
            </w:r>
          </w:p>
        </w:tc>
      </w:tr>
      <w:tr w:rsidR="00BB633A" w:rsidRPr="00143F27" w14:paraId="2E13E05E" w14:textId="77777777" w:rsidTr="007B122B">
        <w:trPr>
          <w:trHeight w:val="116"/>
          <w:jc w:val="center"/>
        </w:trPr>
        <w:tc>
          <w:tcPr>
            <w:tcW w:w="1536" w:type="dxa"/>
            <w:gridSpan w:val="2"/>
            <w:vMerge/>
            <w:vAlign w:val="center"/>
          </w:tcPr>
          <w:p w14:paraId="7B87D467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4EC611D" w14:textId="77777777" w:rsidR="00BB633A" w:rsidRPr="00143F27" w:rsidRDefault="00BB633A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1B566C61" w14:textId="77777777" w:rsidR="00BB633A" w:rsidRPr="00143F27" w:rsidRDefault="00AD56D3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社会</w:t>
            </w:r>
            <w:r w:rsidR="00BB633A"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  <w:r w:rsidR="00BB633A"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kern w:val="0"/>
                <w:szCs w:val="21"/>
              </w:rPr>
              <w:t>骑行规则我知道</w:t>
            </w:r>
          </w:p>
        </w:tc>
        <w:tc>
          <w:tcPr>
            <w:tcW w:w="3011" w:type="dxa"/>
            <w:vAlign w:val="center"/>
          </w:tcPr>
          <w:p w14:paraId="5D888CB8" w14:textId="77777777" w:rsidR="00BB633A" w:rsidRPr="00143F27" w:rsidRDefault="00BB633A" w:rsidP="00AD56D3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143F27">
              <w:rPr>
                <w:rFonts w:ascii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1．借助图谱理解歌曲内容，感受歌曲活泼、欢快的旋律。</w:t>
            </w:r>
          </w:p>
          <w:p w14:paraId="5A8B539F" w14:textId="77777777" w:rsidR="00BB633A" w:rsidRPr="00143F27" w:rsidRDefault="00BB633A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2．能用连贯和跳跃的唱法歌唱，并用喜欢的动作进行表演。</w:t>
            </w:r>
          </w:p>
        </w:tc>
      </w:tr>
      <w:tr w:rsidR="00BB633A" w:rsidRPr="00143F27" w14:paraId="703BC388" w14:textId="77777777" w:rsidTr="007B122B">
        <w:trPr>
          <w:trHeight w:val="116"/>
          <w:jc w:val="center"/>
        </w:trPr>
        <w:tc>
          <w:tcPr>
            <w:tcW w:w="1536" w:type="dxa"/>
            <w:gridSpan w:val="2"/>
            <w:vMerge/>
            <w:vAlign w:val="center"/>
          </w:tcPr>
          <w:p w14:paraId="4B933550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9711C9F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3363E272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美术活动：</w:t>
            </w:r>
            <w:r w:rsidR="00AD56D3">
              <w:rPr>
                <w:rFonts w:ascii="宋体" w:hAnsi="宋体" w:cs="宋体" w:hint="eastAsia"/>
                <w:color w:val="0D0D0D" w:themeColor="text1" w:themeTint="F2"/>
                <w:szCs w:val="21"/>
              </w:rPr>
              <w:t>设计驾照</w:t>
            </w:r>
          </w:p>
        </w:tc>
        <w:tc>
          <w:tcPr>
            <w:tcW w:w="3011" w:type="dxa"/>
            <w:vAlign w:val="center"/>
          </w:tcPr>
          <w:p w14:paraId="19F2EB5C" w14:textId="77777777" w:rsidR="00BB633A" w:rsidRPr="00143F27" w:rsidRDefault="00BB633A" w:rsidP="00AD56D3">
            <w:pPr>
              <w:spacing w:line="36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143F2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1．尝试用</w:t>
            </w:r>
            <w:proofErr w:type="gramStart"/>
            <w:r w:rsidRPr="00143F2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棉签画</w:t>
            </w:r>
            <w:proofErr w:type="gramEnd"/>
            <w:r w:rsidRPr="00143F2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长、短线条不同朝向的迎春花。</w:t>
            </w:r>
          </w:p>
          <w:p w14:paraId="173BE7E4" w14:textId="77777777" w:rsidR="00BB633A" w:rsidRPr="00143F27" w:rsidRDefault="00BB633A" w:rsidP="00AD56D3">
            <w:pPr>
              <w:spacing w:line="36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2．喜欢用棉线绘画，并逐步</w:t>
            </w:r>
            <w:r w:rsidRPr="00143F27">
              <w:rPr>
                <w:rFonts w:ascii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养成保持画面整洁干净的良好习惯</w:t>
            </w:r>
            <w:r w:rsidRPr="00143F2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BB633A" w:rsidRPr="00143F27" w14:paraId="5BA602A1" w14:textId="77777777" w:rsidTr="007B122B"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FC930F7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其他活动</w:t>
            </w:r>
          </w:p>
        </w:tc>
        <w:tc>
          <w:tcPr>
            <w:tcW w:w="3353" w:type="dxa"/>
            <w:vAlign w:val="center"/>
          </w:tcPr>
          <w:p w14:paraId="2468579D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路线图、花草树木等</w:t>
            </w:r>
          </w:p>
        </w:tc>
        <w:tc>
          <w:tcPr>
            <w:tcW w:w="1716" w:type="dxa"/>
            <w:vAlign w:val="center"/>
          </w:tcPr>
          <w:p w14:paraId="51F5DA61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实践活动：</w:t>
            </w:r>
            <w:r w:rsidR="00AD56D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考驾照</w:t>
            </w:r>
          </w:p>
        </w:tc>
        <w:tc>
          <w:tcPr>
            <w:tcW w:w="3011" w:type="dxa"/>
          </w:tcPr>
          <w:p w14:paraId="5FC7ABDB" w14:textId="77777777" w:rsidR="00BB633A" w:rsidRPr="00143F27" w:rsidRDefault="00BB633A" w:rsidP="00AD56D3">
            <w:pPr>
              <w:tabs>
                <w:tab w:val="left" w:pos="3705"/>
              </w:tabs>
              <w:spacing w:line="36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1．</w:t>
            </w:r>
            <w:proofErr w:type="gramStart"/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走进</w:t>
            </w:r>
            <w:r w:rsidRPr="00143F27">
              <w:rPr>
                <w:rFonts w:hint="eastAsia"/>
                <w:color w:val="0D0D0D" w:themeColor="text1" w:themeTint="F2"/>
              </w:rPr>
              <w:t>常高技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感受</w:t>
            </w:r>
            <w:proofErr w:type="gramEnd"/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其校园环境，增进对其的了解。</w:t>
            </w:r>
          </w:p>
          <w:p w14:paraId="0A18CAA0" w14:textId="77777777" w:rsidR="00BB633A" w:rsidRPr="00143F27" w:rsidRDefault="00BB633A" w:rsidP="00AD56D3">
            <w:pPr>
              <w:spacing w:line="36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2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．进一步观察春天的自然景色和了解周围环境，产生热爱大自然和家乡的情感，养成</w:t>
            </w: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不怕苦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、不怕</w:t>
            </w: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累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、坚持到底的良好品质。</w:t>
            </w:r>
          </w:p>
          <w:p w14:paraId="74221C56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3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．了解一些安全步行的基本常识，</w:t>
            </w: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增强交通安全意识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。并学会</w:t>
            </w: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同伴间互相关心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Pr="00143F27">
              <w:rPr>
                <w:rFonts w:ascii="宋体" w:hAnsi="宋体"/>
                <w:color w:val="0D0D0D" w:themeColor="text1" w:themeTint="F2"/>
                <w:szCs w:val="21"/>
              </w:rPr>
              <w:t>互相帮助</w:t>
            </w:r>
            <w:r w:rsidRPr="00143F27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BB633A" w:rsidRPr="00143F27" w14:paraId="213B39DC" w14:textId="77777777" w:rsidTr="007B122B">
        <w:trPr>
          <w:jc w:val="center"/>
        </w:trPr>
        <w:tc>
          <w:tcPr>
            <w:tcW w:w="1536" w:type="dxa"/>
            <w:gridSpan w:val="2"/>
            <w:vMerge/>
          </w:tcPr>
          <w:p w14:paraId="0ABFD034" w14:textId="77777777" w:rsidR="00BB633A" w:rsidRPr="00143F27" w:rsidRDefault="00BB633A" w:rsidP="00AD56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BA31C13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 w14:paraId="3B790627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活动：</w:t>
            </w:r>
            <w:r w:rsidR="00AD56D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布置场地</w:t>
            </w:r>
          </w:p>
        </w:tc>
        <w:tc>
          <w:tcPr>
            <w:tcW w:w="3011" w:type="dxa"/>
          </w:tcPr>
          <w:p w14:paraId="2CEDECBF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1.知道春天是播种的季节，对种植有兴趣，乐意参加种植活动。</w:t>
            </w:r>
          </w:p>
          <w:p w14:paraId="3EA0286A" w14:textId="77777777" w:rsidR="00BB633A" w:rsidRPr="00143F27" w:rsidRDefault="00BB633A" w:rsidP="00AD56D3">
            <w:pPr>
              <w:spacing w:line="360" w:lineRule="exact"/>
              <w:rPr>
                <w:rFonts w:ascii="宋体" w:eastAsia="宋体" w:hAnsi="宋体" w:cs="宋体"/>
                <w:bCs/>
                <w:color w:val="0D0D0D" w:themeColor="text1" w:themeTint="F2"/>
                <w:szCs w:val="21"/>
              </w:rPr>
            </w:pPr>
            <w:r w:rsidRPr="00143F2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2.了解种植的方法，关注植物生长，愿意连续观察自己种植的植物。</w:t>
            </w:r>
          </w:p>
        </w:tc>
      </w:tr>
    </w:tbl>
    <w:p w14:paraId="78276E1B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六、环境创设</w:t>
      </w:r>
    </w:p>
    <w:p w14:paraId="1BB80310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1.主题环境</w:t>
      </w:r>
    </w:p>
    <w:p w14:paraId="7D5A3D06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（1）丰富自然角内容，增添金鱼、蝌蚪、蜗牛、乌龟等动物，提供正在成长中的春季植物，方便幼儿观察与触摸。</w:t>
      </w:r>
    </w:p>
    <w:p w14:paraId="09E40293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（2）引导幼儿在自然角进行种子发芽实验，观察和种植植物；鼓励幼儿饲养金鱼、蝌蚪等小动物。</w:t>
      </w:r>
    </w:p>
    <w:p w14:paraId="0B436A64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lastRenderedPageBreak/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 w14:paraId="34553F84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（4）指导幼儿制作柳条、花朵等，共同布置教室空间环境。</w:t>
      </w:r>
    </w:p>
    <w:p w14:paraId="457285D7" w14:textId="77777777" w:rsidR="00BB633A" w:rsidRPr="00143F27" w:rsidRDefault="00BB633A" w:rsidP="00BB633A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143F27">
        <w:rPr>
          <w:rFonts w:asciiTheme="minorEastAsia" w:hAnsiTheme="minorEastAsia" w:hint="eastAsia"/>
          <w:color w:val="0D0D0D" w:themeColor="text1" w:themeTint="F2"/>
          <w:szCs w:val="21"/>
        </w:rPr>
        <w:t>2.区域游戏</w:t>
      </w:r>
    </w:p>
    <w:p w14:paraId="55856F9B" w14:textId="77777777" w:rsidR="00BB633A" w:rsidRPr="00143F27" w:rsidRDefault="00BB633A" w:rsidP="00BB633A">
      <w:pPr>
        <w:spacing w:line="360" w:lineRule="exact"/>
        <w:rPr>
          <w:rFonts w:asciiTheme="minorEastAsia" w:hAnsiTheme="minorEastAsia" w:cs="Tahoma"/>
          <w:color w:val="0D0D0D" w:themeColor="text1" w:themeTint="F2"/>
          <w:szCs w:val="21"/>
        </w:rPr>
      </w:pPr>
    </w:p>
    <w:sectPr w:rsidR="00BB633A" w:rsidRPr="00143F27" w:rsidSect="008E63E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2A11" w14:textId="77777777" w:rsidR="008E63EB" w:rsidRDefault="008E63EB" w:rsidP="00DD52EC">
      <w:r>
        <w:separator/>
      </w:r>
    </w:p>
  </w:endnote>
  <w:endnote w:type="continuationSeparator" w:id="0">
    <w:p w14:paraId="5D8FA2C6" w14:textId="77777777" w:rsidR="008E63EB" w:rsidRDefault="008E63EB" w:rsidP="00DD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2525" w14:textId="77777777" w:rsidR="008E63EB" w:rsidRDefault="008E63EB" w:rsidP="00DD52EC">
      <w:r>
        <w:separator/>
      </w:r>
    </w:p>
  </w:footnote>
  <w:footnote w:type="continuationSeparator" w:id="0">
    <w:p w14:paraId="7E8841DC" w14:textId="77777777" w:rsidR="008E63EB" w:rsidRDefault="008E63EB" w:rsidP="00DD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E1FBF"/>
    <w:multiLevelType w:val="singleLevel"/>
    <w:tmpl w:val="777E1F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0517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JlMzE0NTk3OTE5N2RiMzM2NzVhNjZjM2E5NDc0MzEifQ=="/>
  </w:docVars>
  <w:rsids>
    <w:rsidRoot w:val="00E761AF"/>
    <w:rsid w:val="8BFDF4FB"/>
    <w:rsid w:val="EE6729A7"/>
    <w:rsid w:val="FEE66972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8E63E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B3EF2"/>
    <w:rsid w:val="00FC773B"/>
    <w:rsid w:val="00FF6230"/>
    <w:rsid w:val="23D12A10"/>
    <w:rsid w:val="33BFF040"/>
    <w:rsid w:val="5DFFA4FA"/>
    <w:rsid w:val="5EDFD56A"/>
    <w:rsid w:val="6769D8D3"/>
    <w:rsid w:val="6F713D4F"/>
    <w:rsid w:val="76670587"/>
    <w:rsid w:val="77BFE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1" type="connector" idref="#_x0000_s2056"/>
        <o:r id="V:Rule2" type="connector" idref="#_x0000_s2052"/>
        <o:r id="V:Rule3" type="connector" idref="#_x0000_s2057"/>
        <o:r id="V:Rule4" type="connector" idref="#_x0000_s2058"/>
      </o:rules>
    </o:shapelayout>
  </w:shapeDefaults>
  <w:decimalSymbol w:val="."/>
  <w:listSeparator w:val=","/>
  <w14:docId w14:val="1F3165E3"/>
  <w15:docId w15:val="{04F4BA1D-8138-4C4D-BA16-2AA9D5A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92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92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92E01"/>
    <w:rPr>
      <w:sz w:val="24"/>
    </w:rPr>
  </w:style>
  <w:style w:type="table" w:styleId="a8">
    <w:name w:val="Table Grid"/>
    <w:basedOn w:val="a1"/>
    <w:uiPriority w:val="59"/>
    <w:qFormat/>
    <w:rsid w:val="000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92E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92E0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D52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52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28</cp:revision>
  <cp:lastPrinted>2022-02-16T06:51:00Z</cp:lastPrinted>
  <dcterms:created xsi:type="dcterms:W3CDTF">2023-02-24T05:11:00Z</dcterms:created>
  <dcterms:modified xsi:type="dcterms:W3CDTF">2024-04-21T23:42:00Z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BB464E84595E22D72A21EC65D8E550B8_43</vt:lpwstr>
  </property>
</Properties>
</file>