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133" w:beforeAutospacing="0" w:afterAutospacing="0" w:line="180" w:lineRule="auto"/>
        <w:ind w:left="1080"/>
        <w:rPr>
          <w:rFonts w:hint="default"/>
          <w:sz w:val="21"/>
          <w:szCs w:val="21"/>
        </w:rPr>
      </w:pPr>
      <w:r>
        <w:rPr>
          <w:rFonts w:ascii="黑体" w:eastAsia="黑体" w:cs="黑体"/>
          <w:color w:val="000000"/>
          <w:spacing w:val="9"/>
          <w:sz w:val="31"/>
          <w:szCs w:val="31"/>
        </w:rPr>
        <w:t>新北区林燕群“雁行”卓越班主任成长营活动简报</w:t>
      </w:r>
    </w:p>
    <w:p>
      <w:pPr>
        <w:pStyle w:val="4"/>
        <w:spacing w:before="164" w:beforeAutospacing="0" w:afterAutospacing="0" w:line="223" w:lineRule="auto"/>
        <w:ind w:left="3825"/>
        <w:rPr>
          <w:rFonts w:hint="default"/>
          <w:sz w:val="21"/>
          <w:szCs w:val="21"/>
        </w:rPr>
      </w:pPr>
      <w:r>
        <w:rPr>
          <w:rFonts w:ascii="黑体" w:eastAsia="黑体" w:cs="黑体"/>
          <w:color w:val="000000"/>
          <w:spacing w:val="1"/>
          <w:sz w:val="31"/>
          <w:szCs w:val="31"/>
        </w:rPr>
        <w:t>（第</w:t>
      </w:r>
      <w:r>
        <w:rPr>
          <w:rFonts w:hint="eastAsia" w:ascii="黑体" w:eastAsia="黑体" w:cs="黑体"/>
          <w:color w:val="000000"/>
          <w:spacing w:val="1"/>
          <w:sz w:val="31"/>
          <w:szCs w:val="31"/>
          <w:lang w:val="en-US" w:eastAsia="zh-CN"/>
        </w:rPr>
        <w:t>6</w:t>
      </w:r>
      <w:r>
        <w:rPr>
          <w:rFonts w:ascii="黑体" w:eastAsia="黑体" w:cs="黑体"/>
          <w:color w:val="000000"/>
          <w:spacing w:val="1"/>
          <w:sz w:val="31"/>
          <w:szCs w:val="31"/>
        </w:rPr>
        <w:t>期）</w:t>
      </w:r>
    </w:p>
    <w:p>
      <w:pPr>
        <w:pStyle w:val="8"/>
        <w:widowControl/>
        <w:spacing w:before="1" w:line="227" w:lineRule="auto"/>
        <w:ind w:left="26"/>
        <w:jc w:val="left"/>
        <w:rPr>
          <w:rFonts w:hint="eastAsia" w:ascii="微软雅黑" w:hAnsi="微软雅黑" w:eastAsia="微软雅黑" w:cs="微软雅黑"/>
          <w:color w:val="000000"/>
          <w:spacing w:val="-12"/>
        </w:rPr>
      </w:pPr>
      <w:r>
        <w:rPr>
          <w:rFonts w:ascii="微软雅黑" w:hAnsi="微软雅黑" w:eastAsia="微软雅黑" w:cs="微软雅黑"/>
          <w:color w:val="FF0000"/>
          <w:spacing w:val="-8"/>
          <w:sz w:val="28"/>
          <w:szCs w:val="28"/>
        </w:rPr>
        <w:t>【一</w:t>
      </w:r>
      <w:r>
        <w:rPr>
          <w:rFonts w:hint="eastAsia" w:ascii="微软雅黑" w:hAnsi="微软雅黑" w:eastAsia="微软雅黑" w:cs="微软雅黑"/>
          <w:color w:val="FF0000"/>
          <w:spacing w:val="-8"/>
          <w:sz w:val="28"/>
          <w:szCs w:val="28"/>
        </w:rPr>
        <w:t>、活动通知】</w:t>
      </w:r>
      <w:r>
        <w:rPr>
          <w:rFonts w:hint="eastAsia" w:ascii="微软雅黑" w:hAnsi="微软雅黑" w:eastAsia="微软雅黑" w:cs="微软雅黑"/>
          <w:color w:val="000000"/>
          <w:spacing w:val="-12"/>
        </w:rPr>
        <w:t>（附：区网网址及截图）</w:t>
      </w:r>
    </w:p>
    <w:p>
      <w:pPr>
        <w:pStyle w:val="8"/>
        <w:widowControl/>
        <w:spacing w:before="1" w:line="227" w:lineRule="auto"/>
        <w:ind w:left="26"/>
        <w:jc w:val="left"/>
        <w:rPr>
          <w:rFonts w:hint="eastAsia" w:ascii="微软雅黑" w:hAnsi="微软雅黑" w:eastAsia="微软雅黑" w:cs="微软雅黑"/>
          <w:color w:val="000000"/>
          <w:spacing w:val="-12"/>
        </w:rPr>
      </w:pPr>
      <w:r>
        <w:rPr>
          <w:rFonts w:hint="eastAsia" w:ascii="微软雅黑" w:hAnsi="微软雅黑" w:eastAsia="微软雅黑" w:cs="微软雅黑"/>
          <w:color w:val="000000"/>
          <w:spacing w:val="-12"/>
        </w:rPr>
        <w:t>网址：http://www.xbedu.net/html/article6196770.html</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关于新北区林燕群卓越班主任成长营第6次活动通知</w:t>
      </w:r>
    </w:p>
    <w:p>
      <w:pPr>
        <w:pStyle w:val="8"/>
        <w:widowControl/>
        <w:spacing w:before="1" w:line="227" w:lineRule="auto"/>
        <w:jc w:val="left"/>
        <w:rPr>
          <w:rFonts w:ascii="微软雅黑" w:hAnsi="微软雅黑" w:eastAsia="微软雅黑" w:cs="微软雅黑"/>
          <w:color w:val="FF0000"/>
          <w:spacing w:val="-12"/>
          <w:sz w:val="28"/>
          <w:szCs w:val="28"/>
        </w:rPr>
      </w:pPr>
      <w:r>
        <w:rPr>
          <w:rFonts w:ascii="宋体" w:hAnsi="宋体" w:eastAsia="宋体" w:cs="宋体"/>
          <w:sz w:val="24"/>
          <w:szCs w:val="24"/>
        </w:rPr>
        <w:drawing>
          <wp:inline distT="0" distB="0" distL="114300" distR="114300">
            <wp:extent cx="5474335" cy="5077460"/>
            <wp:effectExtent l="0" t="0" r="1206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74335" cy="5077460"/>
                    </a:xfrm>
                    <a:prstGeom prst="rect">
                      <a:avLst/>
                    </a:prstGeom>
                    <a:noFill/>
                    <a:ln w="9525">
                      <a:noFill/>
                    </a:ln>
                  </pic:spPr>
                </pic:pic>
              </a:graphicData>
            </a:graphic>
          </wp:inline>
        </w:drawing>
      </w:r>
    </w:p>
    <w:p>
      <w:pPr>
        <w:pStyle w:val="8"/>
        <w:widowControl/>
        <w:spacing w:before="1" w:line="227" w:lineRule="auto"/>
        <w:jc w:val="left"/>
        <w:rPr>
          <w:rFonts w:ascii="微软雅黑" w:hAnsi="微软雅黑" w:eastAsia="微软雅黑" w:cs="微软雅黑"/>
          <w:color w:val="FF0000"/>
          <w:spacing w:val="-12"/>
          <w:sz w:val="28"/>
          <w:szCs w:val="28"/>
        </w:rPr>
      </w:pPr>
    </w:p>
    <w:p>
      <w:pPr>
        <w:pStyle w:val="8"/>
        <w:widowControl/>
        <w:spacing w:before="1" w:line="227" w:lineRule="auto"/>
        <w:jc w:val="left"/>
        <w:rPr>
          <w:rFonts w:ascii="微软雅黑" w:hAnsi="微软雅黑" w:eastAsia="微软雅黑" w:cs="微软雅黑"/>
          <w:color w:val="000000"/>
          <w:spacing w:val="-12"/>
        </w:rPr>
      </w:pPr>
      <w:r>
        <w:rPr>
          <w:rFonts w:ascii="微软雅黑" w:hAnsi="微软雅黑" w:eastAsia="微软雅黑" w:cs="微软雅黑"/>
          <w:color w:val="FF0000"/>
          <w:spacing w:val="-12"/>
          <w:sz w:val="28"/>
          <w:szCs w:val="28"/>
        </w:rPr>
        <w:t>【</w:t>
      </w:r>
      <w:r>
        <w:rPr>
          <w:rFonts w:hint="eastAsia" w:ascii="微软雅黑" w:hAnsi="微软雅黑" w:eastAsia="微软雅黑" w:cs="微软雅黑"/>
          <w:color w:val="FF0000"/>
          <w:spacing w:val="-12"/>
          <w:sz w:val="28"/>
          <w:szCs w:val="28"/>
        </w:rPr>
        <w:t>二、活动签到】</w:t>
      </w:r>
      <w:r>
        <w:rPr>
          <w:rFonts w:hint="eastAsia" w:ascii="微软雅黑" w:hAnsi="微软雅黑" w:eastAsia="微软雅黑" w:cs="微软雅黑"/>
          <w:color w:val="000000"/>
          <w:spacing w:val="-12"/>
        </w:rPr>
        <w:t>（附：</w:t>
      </w:r>
      <w:r>
        <w:rPr>
          <w:rFonts w:hint="eastAsia" w:ascii="微软雅黑" w:hAnsi="微软雅黑" w:eastAsia="微软雅黑" w:cs="微软雅黑"/>
          <w:color w:val="000000"/>
          <w:spacing w:val="-12"/>
          <w:lang w:val="en-US" w:eastAsia="zh-CN"/>
        </w:rPr>
        <w:t>线上截图</w:t>
      </w:r>
      <w:r>
        <w:rPr>
          <w:rFonts w:hint="eastAsia" w:ascii="微软雅黑" w:hAnsi="微软雅黑" w:eastAsia="微软雅黑" w:cs="微软雅黑"/>
          <w:color w:val="000000"/>
          <w:spacing w:val="-12"/>
        </w:rPr>
        <w:t>）</w:t>
      </w:r>
    </w:p>
    <w:p>
      <w:pPr>
        <w:pStyle w:val="8"/>
        <w:widowControl/>
        <w:spacing w:before="1" w:line="227" w:lineRule="auto"/>
        <w:rPr>
          <w:rFonts w:ascii="宋体" w:hAnsi="宋体" w:eastAsia="宋体" w:cs="宋体"/>
          <w:sz w:val="24"/>
          <w:szCs w:val="24"/>
        </w:rPr>
      </w:pPr>
      <w:r>
        <w:rPr>
          <w:rFonts w:ascii="宋体" w:hAnsi="宋体" w:eastAsia="宋体" w:cs="宋体"/>
          <w:sz w:val="24"/>
          <w:szCs w:val="24"/>
        </w:rPr>
        <w:drawing>
          <wp:inline distT="0" distB="0" distL="114300" distR="114300">
            <wp:extent cx="5867400" cy="3401695"/>
            <wp:effectExtent l="0" t="0" r="0" b="825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867400" cy="3401695"/>
                    </a:xfrm>
                    <a:prstGeom prst="rect">
                      <a:avLst/>
                    </a:prstGeom>
                    <a:noFill/>
                    <a:ln w="9525">
                      <a:noFill/>
                    </a:ln>
                  </pic:spPr>
                </pic:pic>
              </a:graphicData>
            </a:graphic>
          </wp:inline>
        </w:drawing>
      </w:r>
    </w:p>
    <w:p>
      <w:pPr>
        <w:pStyle w:val="8"/>
        <w:widowControl/>
        <w:spacing w:before="1" w:line="227" w:lineRule="auto"/>
        <w:rPr>
          <w:rFonts w:ascii="宋体" w:hAnsi="宋体" w:eastAsia="宋体" w:cs="宋体"/>
          <w:sz w:val="24"/>
          <w:szCs w:val="24"/>
        </w:rPr>
      </w:pPr>
      <w:r>
        <w:rPr>
          <w:rFonts w:ascii="宋体" w:hAnsi="宋体" w:eastAsia="宋体" w:cs="宋体"/>
          <w:sz w:val="24"/>
          <w:szCs w:val="24"/>
        </w:rPr>
        <w:drawing>
          <wp:inline distT="0" distB="0" distL="114300" distR="114300">
            <wp:extent cx="5905500" cy="3685540"/>
            <wp:effectExtent l="0" t="0" r="0" b="1016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905500" cy="3685540"/>
                    </a:xfrm>
                    <a:prstGeom prst="rect">
                      <a:avLst/>
                    </a:prstGeom>
                    <a:noFill/>
                    <a:ln w="9525">
                      <a:noFill/>
                    </a:ln>
                  </pic:spPr>
                </pic:pic>
              </a:graphicData>
            </a:graphic>
          </wp:inline>
        </w:drawing>
      </w:r>
    </w:p>
    <w:p>
      <w:pPr>
        <w:pStyle w:val="8"/>
        <w:widowControl/>
        <w:spacing w:before="1" w:line="227" w:lineRule="auto"/>
        <w:rPr>
          <w:rFonts w:ascii="宋体" w:hAnsi="宋体" w:eastAsia="宋体" w:cs="宋体"/>
          <w:sz w:val="24"/>
          <w:szCs w:val="24"/>
        </w:rPr>
      </w:pPr>
    </w:p>
    <w:p>
      <w:pPr>
        <w:pStyle w:val="8"/>
        <w:widowControl/>
        <w:spacing w:before="1" w:line="227" w:lineRule="auto"/>
        <w:rPr>
          <w:rFonts w:hint="eastAsia" w:ascii="宋体" w:hAnsi="宋体" w:eastAsia="宋体" w:cs="宋体"/>
          <w:sz w:val="24"/>
          <w:szCs w:val="24"/>
          <w:lang w:eastAsia="zh-CN"/>
        </w:rPr>
      </w:pPr>
    </w:p>
    <w:p>
      <w:pPr>
        <w:pStyle w:val="8"/>
        <w:widowControl/>
        <w:spacing w:before="120" w:line="228" w:lineRule="auto"/>
        <w:jc w:val="left"/>
        <w:rPr>
          <w:rFonts w:hint="eastAsia" w:ascii="微软雅黑" w:hAnsi="微软雅黑" w:eastAsia="微软雅黑" w:cs="微软雅黑"/>
          <w:color w:val="000000"/>
          <w:spacing w:val="-11"/>
        </w:rPr>
      </w:pPr>
      <w:r>
        <w:rPr>
          <w:rFonts w:hint="eastAsia" w:ascii="微软雅黑" w:hAnsi="微软雅黑" w:eastAsia="微软雅黑" w:cs="微软雅黑"/>
          <w:color w:val="FF0000"/>
          <w:spacing w:val="-11"/>
          <w:sz w:val="28"/>
          <w:szCs w:val="28"/>
        </w:rPr>
        <w:t>【三、活动过程材料】</w:t>
      </w:r>
      <w:r>
        <w:rPr>
          <w:rFonts w:hint="eastAsia" w:ascii="微软雅黑" w:hAnsi="微软雅黑" w:eastAsia="微软雅黑" w:cs="微软雅黑"/>
          <w:color w:val="000000"/>
          <w:spacing w:val="-11"/>
        </w:rPr>
        <w:t>（附：详细教案、讲座交流稿大纲要点、研讨实录）</w:t>
      </w:r>
    </w:p>
    <w:p>
      <w:pPr>
        <w:pStyle w:val="8"/>
        <w:widowControl/>
        <w:spacing w:before="120" w:line="228" w:lineRule="auto"/>
        <w:jc w:val="left"/>
        <w:rPr>
          <w:rFonts w:ascii="宋体" w:hAnsi="宋体" w:eastAsia="宋体" w:cs="宋体"/>
          <w:sz w:val="24"/>
          <w:szCs w:val="24"/>
        </w:rPr>
      </w:pPr>
    </w:p>
    <w:p>
      <w:pPr>
        <w:pStyle w:val="8"/>
        <w:widowControl/>
        <w:spacing w:before="120" w:line="228" w:lineRule="auto"/>
        <w:jc w:val="left"/>
        <w:rPr>
          <w:rFonts w:hint="eastAsia" w:ascii="微软雅黑" w:hAnsi="微软雅黑" w:eastAsia="微软雅黑" w:cs="微软雅黑"/>
          <w:color w:val="000000"/>
          <w:spacing w:val="-11"/>
          <w:lang w:eastAsia="zh-CN"/>
        </w:rPr>
      </w:pPr>
      <w:r>
        <w:rPr>
          <w:rFonts w:ascii="宋体" w:hAnsi="宋体" w:eastAsia="宋体" w:cs="宋体"/>
          <w:sz w:val="24"/>
          <w:szCs w:val="24"/>
        </w:rPr>
        <w:drawing>
          <wp:inline distT="0" distB="0" distL="114300" distR="114300">
            <wp:extent cx="5619115" cy="1680845"/>
            <wp:effectExtent l="0" t="0" r="635" b="1460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rcRect t="35700" b="37539"/>
                    <a:stretch>
                      <a:fillRect/>
                    </a:stretch>
                  </pic:blipFill>
                  <pic:spPr>
                    <a:xfrm>
                      <a:off x="0" y="0"/>
                      <a:ext cx="5619115" cy="1680845"/>
                    </a:xfrm>
                    <a:prstGeom prst="rect">
                      <a:avLst/>
                    </a:prstGeom>
                    <a:noFill/>
                    <a:ln w="9525">
                      <a:noFill/>
                    </a:ln>
                  </pic:spPr>
                </pic:pic>
              </a:graphicData>
            </a:graphic>
          </wp:inline>
        </w:drawing>
      </w:r>
    </w:p>
    <w:p>
      <w:pPr>
        <w:pStyle w:val="8"/>
        <w:keepNext w:val="0"/>
        <w:keepLines w:val="0"/>
        <w:widowControl/>
        <w:suppressLineNumbers w:val="0"/>
        <w:spacing w:before="121" w:beforeAutospacing="0" w:after="0" w:afterAutospacing="0" w:line="624" w:lineRule="exact"/>
        <w:ind w:left="0" w:right="0"/>
        <w:jc w:val="left"/>
        <w:rPr>
          <w:sz w:val="21"/>
          <w:szCs w:val="21"/>
        </w:rPr>
      </w:pPr>
      <w:r>
        <w:rPr>
          <w:rFonts w:hint="eastAsia" w:ascii="微软雅黑" w:hAnsi="微软雅黑" w:eastAsia="微软雅黑" w:cs="微软雅黑"/>
          <w:b w:val="0"/>
          <w:bCs w:val="0"/>
          <w:i w:val="0"/>
          <w:iCs w:val="0"/>
          <w:color w:val="FF0000"/>
          <w:spacing w:val="-10"/>
          <w:w w:val="100"/>
          <w:sz w:val="28"/>
          <w:szCs w:val="28"/>
          <w:vertAlign w:val="baseline"/>
        </w:rPr>
        <w:t>【四</w:t>
      </w:r>
      <w:r>
        <w:rPr>
          <w:rFonts w:hint="eastAsia" w:ascii="微软雅黑" w:hAnsi="微软雅黑" w:eastAsia="微软雅黑" w:cs="微软雅黑"/>
          <w:b w:val="0"/>
          <w:bCs w:val="0"/>
          <w:i w:val="0"/>
          <w:iCs w:val="0"/>
          <w:color w:val="FF0000"/>
          <w:spacing w:val="-48"/>
          <w:w w:val="100"/>
          <w:sz w:val="28"/>
          <w:szCs w:val="28"/>
          <w:vertAlign w:val="baseline"/>
        </w:rPr>
        <w:t xml:space="preserve"> </w:t>
      </w:r>
      <w:r>
        <w:rPr>
          <w:rFonts w:hint="eastAsia" w:ascii="微软雅黑" w:hAnsi="微软雅黑" w:eastAsia="微软雅黑" w:cs="微软雅黑"/>
          <w:b w:val="0"/>
          <w:bCs w:val="0"/>
          <w:i w:val="0"/>
          <w:iCs w:val="0"/>
          <w:color w:val="FF0000"/>
          <w:spacing w:val="-10"/>
          <w:w w:val="100"/>
          <w:sz w:val="28"/>
          <w:szCs w:val="28"/>
          <w:vertAlign w:val="baseline"/>
        </w:rPr>
        <w:t>、活动报道及网址】</w:t>
      </w:r>
      <w:r>
        <w:rPr>
          <w:rFonts w:hint="eastAsia" w:ascii="微软雅黑" w:hAnsi="微软雅黑" w:eastAsia="微软雅黑" w:cs="微软雅黑"/>
          <w:b w:val="0"/>
          <w:bCs w:val="0"/>
          <w:i w:val="0"/>
          <w:iCs w:val="0"/>
          <w:color w:val="000000"/>
          <w:spacing w:val="-10"/>
          <w:w w:val="100"/>
          <w:sz w:val="24"/>
          <w:szCs w:val="24"/>
          <w:vertAlign w:val="baseline"/>
        </w:rPr>
        <w:t>（精选 4 张左右照片，</w:t>
      </w:r>
      <w:r>
        <w:rPr>
          <w:rFonts w:hint="eastAsia" w:ascii="微软雅黑" w:hAnsi="微软雅黑" w:eastAsia="微软雅黑" w:cs="微软雅黑"/>
          <w:b w:val="0"/>
          <w:bCs w:val="0"/>
          <w:i w:val="0"/>
          <w:iCs w:val="0"/>
          <w:color w:val="000000"/>
          <w:spacing w:val="-26"/>
          <w:w w:val="100"/>
          <w:sz w:val="24"/>
          <w:szCs w:val="24"/>
          <w:vertAlign w:val="baseline"/>
        </w:rPr>
        <w:t xml:space="preserve"> </w:t>
      </w:r>
      <w:r>
        <w:rPr>
          <w:rFonts w:hint="eastAsia" w:ascii="微软雅黑" w:hAnsi="微软雅黑" w:eastAsia="微软雅黑" w:cs="微软雅黑"/>
          <w:b w:val="0"/>
          <w:bCs w:val="0"/>
          <w:i w:val="0"/>
          <w:iCs w:val="0"/>
          <w:color w:val="000000"/>
          <w:spacing w:val="-10"/>
          <w:w w:val="100"/>
          <w:sz w:val="24"/>
          <w:szCs w:val="24"/>
          <w:vertAlign w:val="baseline"/>
        </w:rPr>
        <w:t>附报道后面）</w:t>
      </w:r>
    </w:p>
    <w:p>
      <w:pPr>
        <w:pStyle w:val="8"/>
        <w:widowControl/>
        <w:spacing w:before="120" w:line="228" w:lineRule="auto"/>
        <w:jc w:val="left"/>
        <w:rPr>
          <w:rFonts w:hint="eastAsia" w:ascii="微软雅黑" w:hAnsi="微软雅黑" w:eastAsia="微软雅黑" w:cs="微软雅黑"/>
          <w:color w:val="000000"/>
          <w:spacing w:val="-11"/>
        </w:rPr>
      </w:pPr>
      <w:r>
        <w:rPr>
          <w:rFonts w:hint="eastAsia" w:ascii="微软雅黑" w:hAnsi="微软雅黑" w:eastAsia="微软雅黑" w:cs="微软雅黑"/>
          <w:color w:val="000000"/>
          <w:spacing w:val="-11"/>
        </w:rPr>
        <w:t>http://www.xbedu.net/html/article6201789.html</w:t>
      </w: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r>
        <w:rPr>
          <w:rStyle w:val="11"/>
          <w:rFonts w:hint="eastAsia" w:ascii="宋体" w:hAnsi="宋体" w:eastAsia="宋体" w:cs="宋体"/>
          <w:i w:val="0"/>
          <w:iCs w:val="0"/>
          <w:caps w:val="0"/>
          <w:color w:val="313131"/>
          <w:spacing w:val="0"/>
          <w:sz w:val="24"/>
          <w:szCs w:val="24"/>
          <w:shd w:val="clear" w:fill="FFFFFF"/>
        </w:rPr>
        <w:t>悦读·悦思·悦分享</w:t>
      </w:r>
    </w:p>
    <w:p>
      <w:pPr>
        <w:pStyle w:val="8"/>
        <w:keepNext w:val="0"/>
        <w:keepLines w:val="0"/>
        <w:widowControl/>
        <w:suppressLineNumbers w:val="0"/>
        <w:shd w:val="clear" w:fill="FFFFFF"/>
        <w:spacing w:before="0" w:beforeAutospacing="0" w:after="0" w:afterAutospacing="0" w:line="390" w:lineRule="atLeast"/>
        <w:ind w:left="0" w:right="0" w:firstLine="48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 </w:t>
      </w:r>
    </w:p>
    <w:p>
      <w:pPr>
        <w:pStyle w:val="8"/>
        <w:keepNext w:val="0"/>
        <w:keepLines w:val="0"/>
        <w:widowControl/>
        <w:suppressLineNumbers w:val="0"/>
        <w:shd w:val="clear" w:fill="FFFFFF"/>
        <w:spacing w:before="0" w:beforeAutospacing="0" w:after="0" w:afterAutospacing="0" w:line="390" w:lineRule="atLeast"/>
        <w:ind w:left="0" w:right="0" w:firstLine="48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三月葳蕤，春意渐浓。</w:t>
      </w:r>
      <w:r>
        <w:rPr>
          <w:rFonts w:ascii="Calibri" w:hAnsi="Calibri" w:eastAsia="宋体" w:cs="Calibri"/>
          <w:b w:val="0"/>
          <w:bCs w:val="0"/>
          <w:i w:val="0"/>
          <w:iCs w:val="0"/>
          <w:caps w:val="0"/>
          <w:color w:val="313131"/>
          <w:spacing w:val="0"/>
          <w:sz w:val="24"/>
          <w:szCs w:val="24"/>
          <w:shd w:val="clear" w:fill="FFFFFF"/>
        </w:rPr>
        <w:t>2024</w:t>
      </w:r>
      <w:r>
        <w:rPr>
          <w:rFonts w:hint="eastAsia" w:ascii="宋体" w:hAnsi="宋体" w:eastAsia="宋体" w:cs="宋体"/>
          <w:b w:val="0"/>
          <w:bCs w:val="0"/>
          <w:i w:val="0"/>
          <w:iCs w:val="0"/>
          <w:caps w:val="0"/>
          <w:color w:val="313131"/>
          <w:spacing w:val="0"/>
          <w:sz w:val="24"/>
          <w:szCs w:val="24"/>
          <w:shd w:val="clear" w:fill="FFFFFF"/>
        </w:rPr>
        <w:t>年</w:t>
      </w:r>
      <w:r>
        <w:rPr>
          <w:rFonts w:hint="default" w:ascii="Calibri" w:hAnsi="Calibri" w:eastAsia="宋体" w:cs="Calibri"/>
          <w:b w:val="0"/>
          <w:bCs w:val="0"/>
          <w:i w:val="0"/>
          <w:iCs w:val="0"/>
          <w:caps w:val="0"/>
          <w:color w:val="313131"/>
          <w:spacing w:val="0"/>
          <w:sz w:val="24"/>
          <w:szCs w:val="24"/>
          <w:shd w:val="clear" w:fill="FFFFFF"/>
        </w:rPr>
        <w:t>3</w:t>
      </w:r>
      <w:r>
        <w:rPr>
          <w:rFonts w:hint="eastAsia" w:ascii="宋体" w:hAnsi="宋体" w:eastAsia="宋体" w:cs="宋体"/>
          <w:b w:val="0"/>
          <w:bCs w:val="0"/>
          <w:i w:val="0"/>
          <w:iCs w:val="0"/>
          <w:caps w:val="0"/>
          <w:color w:val="313131"/>
          <w:spacing w:val="0"/>
          <w:sz w:val="24"/>
          <w:szCs w:val="24"/>
          <w:shd w:val="clear" w:fill="FFFFFF"/>
        </w:rPr>
        <w:t>月</w:t>
      </w:r>
      <w:r>
        <w:rPr>
          <w:rFonts w:hint="default" w:ascii="Calibri" w:hAnsi="Calibri" w:eastAsia="宋体" w:cs="Calibri"/>
          <w:b w:val="0"/>
          <w:bCs w:val="0"/>
          <w:i w:val="0"/>
          <w:iCs w:val="0"/>
          <w:caps w:val="0"/>
          <w:color w:val="313131"/>
          <w:spacing w:val="0"/>
          <w:sz w:val="24"/>
          <w:szCs w:val="24"/>
          <w:shd w:val="clear" w:fill="FFFFFF"/>
        </w:rPr>
        <w:t>25</w:t>
      </w:r>
      <w:r>
        <w:rPr>
          <w:rFonts w:hint="eastAsia" w:ascii="宋体" w:hAnsi="宋体" w:eastAsia="宋体" w:cs="宋体"/>
          <w:b w:val="0"/>
          <w:bCs w:val="0"/>
          <w:i w:val="0"/>
          <w:iCs w:val="0"/>
          <w:caps w:val="0"/>
          <w:color w:val="313131"/>
          <w:spacing w:val="0"/>
          <w:sz w:val="24"/>
          <w:szCs w:val="24"/>
          <w:shd w:val="clear" w:fill="FFFFFF"/>
        </w:rPr>
        <w:t>日晚上</w:t>
      </w:r>
      <w:r>
        <w:rPr>
          <w:rFonts w:hint="default" w:ascii="Calibri" w:hAnsi="Calibri" w:eastAsia="宋体" w:cs="Calibri"/>
          <w:b w:val="0"/>
          <w:bCs w:val="0"/>
          <w:i w:val="0"/>
          <w:iCs w:val="0"/>
          <w:caps w:val="0"/>
          <w:color w:val="313131"/>
          <w:spacing w:val="0"/>
          <w:sz w:val="24"/>
          <w:szCs w:val="24"/>
          <w:shd w:val="clear" w:fill="FFFFFF"/>
        </w:rPr>
        <w:t>7:00</w:t>
      </w:r>
      <w:r>
        <w:rPr>
          <w:rFonts w:hint="eastAsia" w:ascii="宋体" w:hAnsi="宋体" w:eastAsia="宋体" w:cs="宋体"/>
          <w:b w:val="0"/>
          <w:bCs w:val="0"/>
          <w:i w:val="0"/>
          <w:iCs w:val="0"/>
          <w:caps w:val="0"/>
          <w:color w:val="313131"/>
          <w:spacing w:val="0"/>
          <w:sz w:val="24"/>
          <w:szCs w:val="24"/>
          <w:shd w:val="clear" w:fill="FFFFFF"/>
        </w:rPr>
        <w:t>，新北区林燕群“雁行”卓越班主任成长营成员相约线上，开展了以“悦读·悦思·悦分享”为主题第六次活动。</w:t>
      </w: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48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一、阅读分享</w:t>
      </w:r>
    </w:p>
    <w:p>
      <w:pPr>
        <w:pStyle w:val="8"/>
        <w:keepNext w:val="0"/>
        <w:keepLines w:val="0"/>
        <w:widowControl/>
        <w:suppressLineNumbers w:val="0"/>
        <w:shd w:val="clear" w:fill="FFFFFF"/>
        <w:spacing w:before="0" w:beforeAutospacing="0" w:after="0" w:afterAutospacing="0" w:line="390" w:lineRule="atLeast"/>
        <w:ind w:left="0" w:right="0" w:firstLine="48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小河小学的王海霞老师分享了以《如何帮助低年段孩子轻松学数学》为主题的读书交流。结合《人脑如何学数学》这本书第七章“认识和解决数学学习困难”以及自身以前的教学经验，找到困难主要在于：（</w:t>
      </w:r>
      <w:r>
        <w:rPr>
          <w:rFonts w:hint="default" w:ascii="Calibri" w:hAnsi="Calibri" w:eastAsia="宋体" w:cs="Calibri"/>
          <w:b w:val="0"/>
          <w:bCs w:val="0"/>
          <w:i w:val="0"/>
          <w:iCs w:val="0"/>
          <w:caps w:val="0"/>
          <w:color w:val="313131"/>
          <w:spacing w:val="0"/>
          <w:sz w:val="24"/>
          <w:szCs w:val="24"/>
          <w:shd w:val="clear" w:fill="FFFFFF"/>
        </w:rPr>
        <w:t>1</w:t>
      </w:r>
      <w:r>
        <w:rPr>
          <w:rFonts w:hint="eastAsia" w:ascii="宋体" w:hAnsi="宋体" w:eastAsia="宋体" w:cs="宋体"/>
          <w:b w:val="0"/>
          <w:bCs w:val="0"/>
          <w:i w:val="0"/>
          <w:iCs w:val="0"/>
          <w:caps w:val="0"/>
          <w:color w:val="313131"/>
          <w:spacing w:val="0"/>
          <w:sz w:val="24"/>
          <w:szCs w:val="24"/>
          <w:shd w:val="clear" w:fill="FFFFFF"/>
        </w:rPr>
        <w:t>）教学中我们是否利用了各种可视化和可操作的教具？（</w:t>
      </w:r>
      <w:r>
        <w:rPr>
          <w:rFonts w:hint="default" w:ascii="Calibri" w:hAnsi="Calibri" w:eastAsia="宋体" w:cs="Calibri"/>
          <w:b w:val="0"/>
          <w:bCs w:val="0"/>
          <w:i w:val="0"/>
          <w:iCs w:val="0"/>
          <w:caps w:val="0"/>
          <w:color w:val="313131"/>
          <w:spacing w:val="0"/>
          <w:sz w:val="24"/>
          <w:szCs w:val="24"/>
          <w:shd w:val="clear" w:fill="FFFFFF"/>
        </w:rPr>
        <w:t>2</w:t>
      </w:r>
      <w:r>
        <w:rPr>
          <w:rFonts w:hint="eastAsia" w:ascii="宋体" w:hAnsi="宋体" w:eastAsia="宋体" w:cs="宋体"/>
          <w:b w:val="0"/>
          <w:bCs w:val="0"/>
          <w:i w:val="0"/>
          <w:iCs w:val="0"/>
          <w:caps w:val="0"/>
          <w:color w:val="313131"/>
          <w:spacing w:val="0"/>
          <w:sz w:val="24"/>
          <w:szCs w:val="24"/>
          <w:shd w:val="clear" w:fill="FFFFFF"/>
        </w:rPr>
        <w:t>）我们是否在发展学生的优势而不只是盯着他们的不足？（</w:t>
      </w:r>
      <w:r>
        <w:rPr>
          <w:rFonts w:hint="default" w:ascii="Calibri" w:hAnsi="Calibri" w:eastAsia="宋体" w:cs="Calibri"/>
          <w:b w:val="0"/>
          <w:bCs w:val="0"/>
          <w:i w:val="0"/>
          <w:iCs w:val="0"/>
          <w:caps w:val="0"/>
          <w:color w:val="313131"/>
          <w:spacing w:val="0"/>
          <w:sz w:val="24"/>
          <w:szCs w:val="24"/>
          <w:shd w:val="clear" w:fill="FFFFFF"/>
        </w:rPr>
        <w:t>3</w:t>
      </w:r>
      <w:r>
        <w:rPr>
          <w:rFonts w:hint="eastAsia" w:ascii="宋体" w:hAnsi="宋体" w:eastAsia="宋体" w:cs="宋体"/>
          <w:b w:val="0"/>
          <w:bCs w:val="0"/>
          <w:i w:val="0"/>
          <w:iCs w:val="0"/>
          <w:caps w:val="0"/>
          <w:color w:val="313131"/>
          <w:spacing w:val="0"/>
          <w:sz w:val="24"/>
          <w:szCs w:val="24"/>
          <w:shd w:val="clear" w:fill="FFFFFF"/>
        </w:rPr>
        <w:t>）高标准和逐渐增多的测验让孩子害怕失败，使他们的脑一片空白，从而产生强烈的挫败感，降低学习数学的兴趣。</w:t>
      </w: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  对于低年级孩子来说，如何帮助低段孩子更好学好数学，王老师提供了四个策略：（</w:t>
      </w:r>
      <w:r>
        <w:rPr>
          <w:rFonts w:hint="default" w:ascii="Calibri" w:hAnsi="Calibri" w:eastAsia="宋体" w:cs="Calibri"/>
          <w:b w:val="0"/>
          <w:bCs w:val="0"/>
          <w:i w:val="0"/>
          <w:iCs w:val="0"/>
          <w:caps w:val="0"/>
          <w:color w:val="313131"/>
          <w:spacing w:val="0"/>
          <w:sz w:val="24"/>
          <w:szCs w:val="24"/>
          <w:shd w:val="clear" w:fill="FFFFFF"/>
        </w:rPr>
        <w:t>1</w:t>
      </w:r>
      <w:r>
        <w:rPr>
          <w:rFonts w:hint="eastAsia" w:ascii="宋体" w:hAnsi="宋体" w:eastAsia="宋体" w:cs="宋体"/>
          <w:b w:val="0"/>
          <w:bCs w:val="0"/>
          <w:i w:val="0"/>
          <w:iCs w:val="0"/>
          <w:caps w:val="0"/>
          <w:color w:val="313131"/>
          <w:spacing w:val="0"/>
          <w:sz w:val="24"/>
          <w:szCs w:val="24"/>
          <w:shd w:val="clear" w:fill="FFFFFF"/>
        </w:rPr>
        <w:t>）从生活中培养数学思维，低段孩子思维以具象思维为主，对于抽象的数字和问题缺少理解能力，让数学题还原到生活中会让他们的数学思维就像植物一样找到土壤。</w:t>
      </w:r>
      <w:r>
        <w:rPr>
          <w:rFonts w:hint="default" w:ascii="Calibri" w:hAnsi="Calibri" w:eastAsia="宋体" w:cs="Calibri"/>
          <w:b w:val="0"/>
          <w:bCs w:val="0"/>
          <w:i w:val="0"/>
          <w:iCs w:val="0"/>
          <w:caps w:val="0"/>
          <w:color w:val="313131"/>
          <w:spacing w:val="0"/>
          <w:sz w:val="24"/>
          <w:szCs w:val="24"/>
          <w:shd w:val="clear" w:fill="FFFFFF"/>
        </w:rPr>
        <w:t>2</w:t>
      </w:r>
      <w:r>
        <w:rPr>
          <w:rFonts w:hint="eastAsia" w:ascii="宋体" w:hAnsi="宋体" w:eastAsia="宋体" w:cs="宋体"/>
          <w:b w:val="0"/>
          <w:bCs w:val="0"/>
          <w:i w:val="0"/>
          <w:iCs w:val="0"/>
          <w:caps w:val="0"/>
          <w:color w:val="313131"/>
          <w:spacing w:val="0"/>
          <w:sz w:val="24"/>
          <w:szCs w:val="24"/>
          <w:shd w:val="clear" w:fill="FFFFFF"/>
        </w:rPr>
        <w:t>、阅读有趣的数学书籍，可以打开数学思维的窗口，让孩子在阅读时看到生活中类似的情景，学会用数学的眼光来解决数学问题，从而培养数学思维能力。 </w:t>
      </w:r>
      <w:r>
        <w:rPr>
          <w:rFonts w:hint="default" w:ascii="Calibri" w:hAnsi="Calibri" w:eastAsia="宋体" w:cs="Calibri"/>
          <w:b w:val="0"/>
          <w:bCs w:val="0"/>
          <w:i w:val="0"/>
          <w:iCs w:val="0"/>
          <w:caps w:val="0"/>
          <w:color w:val="313131"/>
          <w:spacing w:val="0"/>
          <w:sz w:val="24"/>
          <w:szCs w:val="24"/>
          <w:shd w:val="clear" w:fill="FFFFFF"/>
        </w:rPr>
        <w:t>3</w:t>
      </w:r>
      <w:r>
        <w:rPr>
          <w:rFonts w:hint="eastAsia" w:ascii="宋体" w:hAnsi="宋体" w:eastAsia="宋体" w:cs="宋体"/>
          <w:b w:val="0"/>
          <w:bCs w:val="0"/>
          <w:i w:val="0"/>
          <w:iCs w:val="0"/>
          <w:caps w:val="0"/>
          <w:color w:val="313131"/>
          <w:spacing w:val="0"/>
          <w:sz w:val="24"/>
          <w:szCs w:val="24"/>
          <w:shd w:val="clear" w:fill="FFFFFF"/>
        </w:rPr>
        <w:t>、降低无必要的检测，低段孩子的思维在当下减负过程中有了更多的空间慢慢生长，挫败机会减少。 </w:t>
      </w:r>
      <w:r>
        <w:rPr>
          <w:rFonts w:hint="default" w:ascii="Calibri" w:hAnsi="Calibri" w:eastAsia="宋体" w:cs="Calibri"/>
          <w:b w:val="0"/>
          <w:bCs w:val="0"/>
          <w:i w:val="0"/>
          <w:iCs w:val="0"/>
          <w:caps w:val="0"/>
          <w:color w:val="313131"/>
          <w:spacing w:val="0"/>
          <w:sz w:val="24"/>
          <w:szCs w:val="24"/>
          <w:shd w:val="clear" w:fill="FFFFFF"/>
        </w:rPr>
        <w:t>4</w:t>
      </w:r>
      <w:r>
        <w:rPr>
          <w:rFonts w:hint="eastAsia" w:ascii="宋体" w:hAnsi="宋体" w:eastAsia="宋体" w:cs="宋体"/>
          <w:b w:val="0"/>
          <w:bCs w:val="0"/>
          <w:i w:val="0"/>
          <w:iCs w:val="0"/>
          <w:caps w:val="0"/>
          <w:color w:val="313131"/>
          <w:spacing w:val="0"/>
          <w:sz w:val="24"/>
          <w:szCs w:val="24"/>
          <w:shd w:val="clear" w:fill="FFFFFF"/>
        </w:rPr>
        <w:t>、减少焦虑的负面情绪，面对不理想的作业和测试，我们接纳，允许一切发生，心平气和面对，让孩子可以集中精力去面对学习本身。</w:t>
      </w:r>
    </w:p>
    <w:p>
      <w:pPr>
        <w:pStyle w:val="8"/>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48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孟河实验小学的朱灿老师分享了以《告别分心焦虑 看见大脑独特》主题的读书交流。她认为《写给分心者的生活指南》既是一本答案之书，又是一本幸福之书。这本书中有对分心最全面最客观的解答和分析，哈洛韦尔博士在书中反复强调一句话：分心是一种特质，只有当他影响到你的生活时，才会成为一种障碍。朱老师结合自己的班级学生例子，强调分心的孩子更需要爱和陪伴，作为老师，我们首先要爱他们，并且要爱他的真实面貌，爱是我们发现和培养他独特优势的重要工具。其次是用对方法，将分心变成福气。依照优势循环五步法，及早建立联结、开始游戏，找到孩子隐藏的优势，助力他们在自己感兴趣的领域获得成功，帮助他们建立学习的信心。</w:t>
      </w: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1"/>
          <w:szCs w:val="21"/>
          <w:shd w:val="clear" w:fill="FFFFFF"/>
        </w:rPr>
        <w:t>  飞龙实验小学的马利平老师分享了以《堵而抑之 不如疏而导之》主题的读书交流。马老师同样分享了《写给分心者的生活指南》，与朱老师英雄所见略同，ADHD患者往往颇具创造性，富有魅力，才华横溢，但很多人并没有得到诊断和治疗，甚至还在困惑中与“懒惰”斗争。在中国就约有2500万儿童患有ADHD，作为一线班主任如何引导这一特质的儿童？首先，班主任从内心接纳，用心安抚，分析孩子的特性，分心者不是简单的问题，还伴有自卑、多动、易怒等问题，对“症”下药，如内心不安分依靠暴力释放类孩子可鼓励运动，消耗多余能量达到内心平和，发展其特长，建立自信力。第二，跨学科合作，建立心育共同体。第三，家校合作，班主任引导家长对分心者的认知，从内心接纳，并交给家长与学生的沟通技巧，有效陪伴，必要时要配合一定药物治疗。</w:t>
      </w: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48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龙虎塘实验小学的孙洁老师分享了以《回归教学本质 破除教育内卷》主题的读书交流。孙老师从《学习的进化》这本书中得知学习的本质，从心理学层面看，就是塑造人的大脑；从社会学层面看，就是建立社会关系。人类作为群居生物，群体学习既是自身价值的证明，也是社会性的体现，所以知识是不断传承累计，不断进化的。学习的核心要义是记忆，提高记忆的本领一是持之以恒地学习，二是努力让所学知识结构化，三是善于采用间隔练习的方式，让知识能够有规律地得到回忆。学校要回归“学习本质”，就是要把学生过度的知识学习转变为能力的培育和素质的提升。教师只有具备了公信力、专业规范能力、发现真问题等技能，才能让学生具备深度学习的的可能，只有进入了深度学习，我们教授的知识保留率才能最大化。</w:t>
      </w: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48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分流分享期间领衔人林主任适时点评回应，并抛出了三个问题：</w:t>
      </w:r>
      <w:r>
        <w:rPr>
          <w:rFonts w:hint="default" w:ascii="Calibri" w:hAnsi="Calibri" w:eastAsia="宋体" w:cs="Calibri"/>
          <w:b w:val="0"/>
          <w:bCs w:val="0"/>
          <w:i w:val="0"/>
          <w:iCs w:val="0"/>
          <w:caps w:val="0"/>
          <w:color w:val="313131"/>
          <w:spacing w:val="0"/>
          <w:sz w:val="24"/>
          <w:szCs w:val="24"/>
          <w:shd w:val="clear" w:fill="FFFFFF"/>
        </w:rPr>
        <w:t>1</w:t>
      </w:r>
      <w:r>
        <w:rPr>
          <w:rFonts w:hint="eastAsia" w:ascii="宋体" w:hAnsi="宋体" w:eastAsia="宋体" w:cs="宋体"/>
          <w:b w:val="0"/>
          <w:bCs w:val="0"/>
          <w:i w:val="0"/>
          <w:iCs w:val="0"/>
          <w:caps w:val="0"/>
          <w:color w:val="313131"/>
          <w:spacing w:val="0"/>
          <w:sz w:val="24"/>
          <w:szCs w:val="24"/>
          <w:shd w:val="clear" w:fill="FFFFFF"/>
        </w:rPr>
        <w:t>、作为班主任老师，如何降低家长对孩子的过度学业焦虑？</w:t>
      </w:r>
      <w:r>
        <w:rPr>
          <w:rFonts w:hint="default" w:ascii="Calibri" w:hAnsi="Calibri" w:eastAsia="宋体" w:cs="Calibri"/>
          <w:b w:val="0"/>
          <w:bCs w:val="0"/>
          <w:i w:val="0"/>
          <w:iCs w:val="0"/>
          <w:caps w:val="0"/>
          <w:color w:val="313131"/>
          <w:spacing w:val="0"/>
          <w:sz w:val="24"/>
          <w:szCs w:val="24"/>
          <w:shd w:val="clear" w:fill="FFFFFF"/>
        </w:rPr>
        <w:t>2</w:t>
      </w:r>
      <w:r>
        <w:rPr>
          <w:rFonts w:hint="eastAsia" w:ascii="宋体" w:hAnsi="宋体" w:eastAsia="宋体" w:cs="宋体"/>
          <w:b w:val="0"/>
          <w:bCs w:val="0"/>
          <w:i w:val="0"/>
          <w:iCs w:val="0"/>
          <w:caps w:val="0"/>
          <w:color w:val="313131"/>
          <w:spacing w:val="0"/>
          <w:sz w:val="24"/>
          <w:szCs w:val="24"/>
          <w:shd w:val="clear" w:fill="FFFFFF"/>
        </w:rPr>
        <w:t>、如何更好地帮助（关心）班级中容易分心的学生？</w:t>
      </w:r>
      <w:r>
        <w:rPr>
          <w:rFonts w:hint="default" w:ascii="Calibri" w:hAnsi="Calibri" w:eastAsia="宋体" w:cs="Calibri"/>
          <w:b w:val="0"/>
          <w:bCs w:val="0"/>
          <w:i w:val="0"/>
          <w:iCs w:val="0"/>
          <w:caps w:val="0"/>
          <w:color w:val="313131"/>
          <w:spacing w:val="0"/>
          <w:sz w:val="24"/>
          <w:szCs w:val="24"/>
          <w:shd w:val="clear" w:fill="FFFFFF"/>
        </w:rPr>
        <w:t>3</w:t>
      </w:r>
      <w:r>
        <w:rPr>
          <w:rFonts w:hint="eastAsia" w:ascii="宋体" w:hAnsi="宋体" w:eastAsia="宋体" w:cs="宋体"/>
          <w:b w:val="0"/>
          <w:bCs w:val="0"/>
          <w:i w:val="0"/>
          <w:iCs w:val="0"/>
          <w:caps w:val="0"/>
          <w:color w:val="313131"/>
          <w:spacing w:val="0"/>
          <w:sz w:val="24"/>
          <w:szCs w:val="24"/>
          <w:shd w:val="clear" w:fill="FFFFFF"/>
        </w:rPr>
        <w:t>、人工智能时代，如何让人脑与机脑在学习中发挥最大作用？小伙伴们积极思考回应，结合平时在班级中的做法，让经验辐射化，发挥了工作室报团取暖的作用。</w:t>
      </w: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48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最后林主任交流了本学期的工作计划，指名了方向，希望每一位工作室成员心中要清楚明确，不折不扣地按照时间节点研究重点去步步落实。在每一学年结束时，每成员都能细细回顾自己在工作室里研究、学习的历程，使自己更上一层楼！</w:t>
      </w:r>
    </w:p>
    <w:p>
      <w:pPr>
        <w:pStyle w:val="8"/>
        <w:keepNext w:val="0"/>
        <w:keepLines w:val="0"/>
        <w:widowControl/>
        <w:suppressLineNumbers w:val="0"/>
        <w:shd w:val="clear" w:fill="FFFFFF"/>
        <w:spacing w:before="0" w:beforeAutospacing="0" w:after="0" w:afterAutospacing="0" w:line="390" w:lineRule="atLeast"/>
        <w:ind w:left="0" w:right="0" w:firstLine="0"/>
        <w:jc w:val="left"/>
        <w:rPr>
          <w:rFonts w:hint="eastAsia" w:ascii="宋体" w:hAnsi="宋体" w:eastAsia="宋体" w:cs="宋体"/>
          <w:b w:val="0"/>
          <w:bCs w:val="0"/>
          <w:i w:val="0"/>
          <w:iCs w:val="0"/>
          <w:caps w:val="0"/>
          <w:color w:val="313131"/>
          <w:spacing w:val="0"/>
          <w:sz w:val="21"/>
          <w:szCs w:val="21"/>
        </w:rPr>
      </w:pPr>
      <w:r>
        <w:rPr>
          <w:rFonts w:hint="eastAsia" w:ascii="宋体" w:hAnsi="宋体" w:eastAsia="宋体" w:cs="宋体"/>
          <w:b w:val="0"/>
          <w:bCs w:val="0"/>
          <w:i w:val="0"/>
          <w:iCs w:val="0"/>
          <w:caps w:val="0"/>
          <w:color w:val="313131"/>
          <w:spacing w:val="0"/>
          <w:sz w:val="24"/>
          <w:szCs w:val="24"/>
          <w:shd w:val="clear" w:fill="FFFFFF"/>
        </w:rPr>
        <w:t>我们大家也会不断从书籍中汲取前行的能量，保持良好的心态，拥有学习的热情，具备自洽的能力，继续温柔且坚定地面对工作和生活。</w:t>
      </w:r>
    </w:p>
    <w:p>
      <w:pPr>
        <w:pStyle w:val="8"/>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b w:val="0"/>
          <w:bCs w:val="0"/>
          <w:i w:val="0"/>
          <w:iCs w:val="0"/>
          <w:caps w:val="0"/>
          <w:color w:val="313131"/>
          <w:spacing w:val="0"/>
          <w:sz w:val="21"/>
          <w:szCs w:val="21"/>
        </w:rPr>
      </w:pPr>
    </w:p>
    <w:p>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4"/>
          <w:szCs w:val="24"/>
          <w:shd w:val="clear" w:fill="FFFFFF"/>
          <w:lang w:eastAsia="zh-CN"/>
        </w:rPr>
      </w:pPr>
      <w:r>
        <w:rPr>
          <w:rFonts w:hint="eastAsia" w:ascii="宋体" w:hAnsi="宋体" w:eastAsia="宋体" w:cs="宋体"/>
          <w:b w:val="0"/>
          <w:bCs w:val="0"/>
          <w:i w:val="0"/>
          <w:iCs w:val="0"/>
          <w:caps w:val="0"/>
          <w:color w:val="313131"/>
          <w:spacing w:val="0"/>
          <w:sz w:val="24"/>
          <w:szCs w:val="24"/>
          <w:shd w:val="clear" w:fill="FFFFFF"/>
          <w:lang w:eastAsia="zh-CN"/>
        </w:rPr>
        <w:t>（</w:t>
      </w:r>
      <w:r>
        <w:rPr>
          <w:rFonts w:hint="eastAsia" w:ascii="宋体" w:hAnsi="宋体" w:eastAsia="宋体" w:cs="宋体"/>
          <w:b w:val="0"/>
          <w:bCs w:val="0"/>
          <w:i w:val="0"/>
          <w:iCs w:val="0"/>
          <w:caps w:val="0"/>
          <w:color w:val="313131"/>
          <w:spacing w:val="0"/>
          <w:sz w:val="24"/>
          <w:szCs w:val="24"/>
          <w:shd w:val="clear" w:fill="FFFFFF"/>
        </w:rPr>
        <w:t>撰写：支慧 摄影：孙洁 审核：林燕群</w:t>
      </w:r>
      <w:r>
        <w:rPr>
          <w:rFonts w:hint="eastAsia" w:ascii="宋体" w:hAnsi="宋体" w:eastAsia="宋体" w:cs="宋体"/>
          <w:b w:val="0"/>
          <w:bCs w:val="0"/>
          <w:i w:val="0"/>
          <w:iCs w:val="0"/>
          <w:caps w:val="0"/>
          <w:color w:val="313131"/>
          <w:spacing w:val="0"/>
          <w:sz w:val="24"/>
          <w:szCs w:val="24"/>
          <w:shd w:val="clear" w:fill="FFFFFF"/>
          <w:lang w:eastAsia="zh-CN"/>
        </w:rPr>
        <w:t>）</w:t>
      </w:r>
    </w:p>
    <w:p>
      <w:pPr>
        <w:pStyle w:val="8"/>
        <w:keepNext w:val="0"/>
        <w:keepLines w:val="0"/>
        <w:widowControl/>
        <w:suppressLineNumbers w:val="0"/>
        <w:shd w:val="clear" w:fill="FFFFFF"/>
        <w:spacing w:before="0" w:beforeAutospacing="0" w:after="0" w:afterAutospacing="0" w:line="390" w:lineRule="atLeast"/>
        <w:ind w:right="0"/>
        <w:jc w:val="both"/>
        <w:rPr>
          <w:rFonts w:hint="eastAsia" w:ascii="宋体" w:hAnsi="宋体" w:eastAsia="宋体" w:cs="宋体"/>
          <w:b w:val="0"/>
          <w:bCs w:val="0"/>
          <w:i w:val="0"/>
          <w:iCs w:val="0"/>
          <w:caps w:val="0"/>
          <w:color w:val="313131"/>
          <w:spacing w:val="0"/>
          <w:sz w:val="24"/>
          <w:szCs w:val="24"/>
          <w:shd w:val="clear" w:fill="FFFFFF"/>
          <w:lang w:eastAsia="zh-CN"/>
        </w:rPr>
      </w:pPr>
      <w:r>
        <w:rPr>
          <w:rFonts w:ascii="宋体" w:hAnsi="宋体" w:eastAsia="宋体" w:cs="宋体"/>
          <w:sz w:val="24"/>
          <w:szCs w:val="24"/>
        </w:rPr>
        <w:drawing>
          <wp:inline distT="0" distB="0" distL="114300" distR="114300">
            <wp:extent cx="2654935" cy="2217420"/>
            <wp:effectExtent l="0" t="0" r="12065" b="1143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8"/>
                    <a:stretch>
                      <a:fillRect/>
                    </a:stretch>
                  </pic:blipFill>
                  <pic:spPr>
                    <a:xfrm>
                      <a:off x="0" y="0"/>
                      <a:ext cx="2654935" cy="221742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31440" cy="2143760"/>
            <wp:effectExtent l="0" t="0" r="16510" b="8890"/>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9"/>
                    <a:stretch>
                      <a:fillRect/>
                    </a:stretch>
                  </pic:blipFill>
                  <pic:spPr>
                    <a:xfrm>
                      <a:off x="0" y="0"/>
                      <a:ext cx="2631440" cy="2143760"/>
                    </a:xfrm>
                    <a:prstGeom prst="rect">
                      <a:avLst/>
                    </a:prstGeom>
                    <a:noFill/>
                    <a:ln w="9525">
                      <a:noFill/>
                    </a:ln>
                  </pic:spPr>
                </pic:pic>
              </a:graphicData>
            </a:graphic>
          </wp:inline>
        </w:drawing>
      </w:r>
    </w:p>
    <w:p>
      <w:pPr>
        <w:pStyle w:val="8"/>
        <w:keepNext w:val="0"/>
        <w:keepLines w:val="0"/>
        <w:widowControl/>
        <w:suppressLineNumbers w:val="0"/>
        <w:shd w:val="clear" w:fill="FFFFFF"/>
        <w:spacing w:before="0" w:beforeAutospacing="0" w:after="0" w:afterAutospacing="0" w:line="390" w:lineRule="atLeast"/>
        <w:ind w:right="0"/>
        <w:jc w:val="both"/>
        <w:rPr>
          <w:rFonts w:hint="eastAsia" w:ascii="宋体" w:hAnsi="宋体" w:eastAsia="宋体" w:cs="宋体"/>
          <w:b w:val="0"/>
          <w:bCs w:val="0"/>
          <w:i w:val="0"/>
          <w:iCs w:val="0"/>
          <w:caps w:val="0"/>
          <w:color w:val="313131"/>
          <w:spacing w:val="0"/>
          <w:sz w:val="24"/>
          <w:szCs w:val="24"/>
          <w:shd w:val="clear" w:fill="FFFFFF"/>
          <w:lang w:eastAsia="zh-CN"/>
        </w:rPr>
      </w:pPr>
      <w:r>
        <w:rPr>
          <w:rFonts w:ascii="宋体" w:hAnsi="宋体" w:eastAsia="宋体" w:cs="宋体"/>
          <w:sz w:val="24"/>
          <w:szCs w:val="24"/>
        </w:rPr>
        <w:drawing>
          <wp:inline distT="0" distB="0" distL="114300" distR="114300">
            <wp:extent cx="2334260" cy="2358390"/>
            <wp:effectExtent l="0" t="0" r="8890" b="381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0"/>
                    <a:stretch>
                      <a:fillRect/>
                    </a:stretch>
                  </pic:blipFill>
                  <pic:spPr>
                    <a:xfrm>
                      <a:off x="0" y="0"/>
                      <a:ext cx="2334260" cy="235839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16885" cy="2367915"/>
            <wp:effectExtent l="0" t="0" r="12065" b="1333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1"/>
                    <a:stretch>
                      <a:fillRect/>
                    </a:stretch>
                  </pic:blipFill>
                  <pic:spPr>
                    <a:xfrm>
                      <a:off x="0" y="0"/>
                      <a:ext cx="3016885" cy="2367915"/>
                    </a:xfrm>
                    <a:prstGeom prst="rect">
                      <a:avLst/>
                    </a:prstGeom>
                    <a:noFill/>
                    <a:ln w="9525">
                      <a:noFill/>
                    </a:ln>
                  </pic:spPr>
                </pic:pic>
              </a:graphicData>
            </a:graphic>
          </wp:inline>
        </w:drawing>
      </w:r>
    </w:p>
    <w:p>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4"/>
          <w:szCs w:val="24"/>
          <w:shd w:val="clear" w:fill="FFFFFF"/>
          <w:lang w:eastAsia="zh-CN"/>
        </w:rPr>
      </w:pPr>
    </w:p>
    <w:p>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4"/>
          <w:szCs w:val="24"/>
          <w:shd w:val="clear" w:fill="FFFFFF"/>
          <w:lang w:eastAsia="zh-CN"/>
        </w:rPr>
      </w:pPr>
    </w:p>
    <w:p>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4"/>
          <w:szCs w:val="24"/>
          <w:shd w:val="clear" w:fill="FFFFFF"/>
          <w:lang w:eastAsia="zh-CN"/>
        </w:rPr>
      </w:pPr>
      <w:r>
        <w:rPr>
          <w:rFonts w:ascii="宋体" w:hAnsi="宋体" w:eastAsia="宋体" w:cs="宋体"/>
          <w:sz w:val="24"/>
          <w:szCs w:val="24"/>
        </w:rPr>
        <w:drawing>
          <wp:inline distT="0" distB="0" distL="114300" distR="114300">
            <wp:extent cx="4001770" cy="2705100"/>
            <wp:effectExtent l="0" t="0" r="17780" b="0"/>
            <wp:docPr id="1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56"/>
                    <pic:cNvPicPr>
                      <a:picLocks noChangeAspect="1"/>
                    </pic:cNvPicPr>
                  </pic:nvPicPr>
                  <pic:blipFill>
                    <a:blip r:embed="rId12"/>
                    <a:stretch>
                      <a:fillRect/>
                    </a:stretch>
                  </pic:blipFill>
                  <pic:spPr>
                    <a:xfrm>
                      <a:off x="0" y="0"/>
                      <a:ext cx="4001770" cy="2705100"/>
                    </a:xfrm>
                    <a:prstGeom prst="rect">
                      <a:avLst/>
                    </a:prstGeom>
                    <a:noFill/>
                    <a:ln w="9525">
                      <a:noFill/>
                    </a:ln>
                  </pic:spPr>
                </pic:pic>
              </a:graphicData>
            </a:graphic>
          </wp:inline>
        </w:drawing>
      </w:r>
    </w:p>
    <w:p>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4"/>
          <w:szCs w:val="24"/>
          <w:shd w:val="clear" w:fill="FFFFFF"/>
          <w:lang w:eastAsia="zh-CN"/>
        </w:rPr>
      </w:pPr>
    </w:p>
    <w:p>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4"/>
          <w:szCs w:val="24"/>
          <w:shd w:val="clear" w:fill="FFFFFF"/>
          <w:lang w:eastAsia="zh-CN"/>
        </w:rPr>
      </w:pPr>
      <w:r>
        <w:rPr>
          <w:rFonts w:ascii="宋体" w:hAnsi="宋体" w:eastAsia="宋体" w:cs="宋体"/>
          <w:sz w:val="24"/>
          <w:szCs w:val="24"/>
        </w:rPr>
        <w:drawing>
          <wp:inline distT="0" distB="0" distL="114300" distR="114300">
            <wp:extent cx="5477510" cy="3877310"/>
            <wp:effectExtent l="0" t="0" r="8890" b="8890"/>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13"/>
                    <a:stretch>
                      <a:fillRect/>
                    </a:stretch>
                  </pic:blipFill>
                  <pic:spPr>
                    <a:xfrm>
                      <a:off x="0" y="0"/>
                      <a:ext cx="5477510" cy="3877310"/>
                    </a:xfrm>
                    <a:prstGeom prst="rect">
                      <a:avLst/>
                    </a:prstGeom>
                    <a:noFill/>
                    <a:ln w="9525">
                      <a:noFill/>
                    </a:ln>
                  </pic:spPr>
                </pic:pic>
              </a:graphicData>
            </a:graphic>
          </wp:inline>
        </w:drawing>
      </w:r>
    </w:p>
    <w:p>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4"/>
          <w:szCs w:val="24"/>
          <w:shd w:val="clear" w:fill="FFFFFF"/>
          <w:lang w:eastAsia="zh-CN"/>
        </w:rPr>
      </w:pPr>
    </w:p>
    <w:p>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4"/>
          <w:szCs w:val="24"/>
          <w:shd w:val="clear" w:fill="FFFFFF"/>
          <w:lang w:eastAsia="zh-CN"/>
        </w:rPr>
      </w:pPr>
    </w:p>
    <w:p>
      <w:pPr>
        <w:pStyle w:val="8"/>
        <w:keepNext w:val="0"/>
        <w:keepLines w:val="0"/>
        <w:widowControl/>
        <w:suppressLineNumbers w:val="0"/>
        <w:shd w:val="clear" w:fill="FFFFFF"/>
        <w:spacing w:before="0" w:beforeAutospacing="0" w:after="0" w:afterAutospacing="0" w:line="390" w:lineRule="atLeast"/>
        <w:ind w:left="0" w:right="0" w:firstLine="480"/>
        <w:jc w:val="center"/>
        <w:rPr>
          <w:rFonts w:hint="eastAsia" w:ascii="宋体" w:hAnsi="宋体" w:eastAsia="宋体" w:cs="宋体"/>
          <w:b w:val="0"/>
          <w:bCs w:val="0"/>
          <w:i w:val="0"/>
          <w:iCs w:val="0"/>
          <w:caps w:val="0"/>
          <w:color w:val="313131"/>
          <w:spacing w:val="0"/>
          <w:sz w:val="24"/>
          <w:szCs w:val="24"/>
          <w:shd w:val="clear" w:fill="FFFFFF"/>
          <w:lang w:eastAsia="zh-CN"/>
        </w:rPr>
      </w:pPr>
    </w:p>
    <w:p>
      <w:pPr>
        <w:spacing w:line="300" w:lineRule="atLeast"/>
      </w:pPr>
    </w:p>
    <w:p>
      <w:pPr>
        <w:pStyle w:val="8"/>
        <w:widowControl/>
        <w:spacing w:before="121" w:line="624" w:lineRule="exact"/>
        <w:jc w:val="left"/>
        <w:rPr>
          <w:rFonts w:hint="eastAsia" w:ascii="微软雅黑" w:hAnsi="微软雅黑" w:eastAsia="微软雅黑" w:cs="微软雅黑"/>
          <w:color w:val="FF0000"/>
          <w:spacing w:val="-10"/>
          <w:sz w:val="28"/>
          <w:szCs w:val="28"/>
        </w:rPr>
      </w:pPr>
      <w:bookmarkStart w:id="0" w:name="_GoBack"/>
      <w:bookmarkEnd w:id="0"/>
    </w:p>
    <w:p>
      <w:pPr>
        <w:pStyle w:val="8"/>
        <w:widowControl/>
        <w:spacing w:before="121" w:line="624" w:lineRule="exact"/>
        <w:jc w:val="left"/>
        <w:rPr>
          <w:rFonts w:hint="eastAsia" w:ascii="微软雅黑" w:hAnsi="微软雅黑" w:eastAsia="微软雅黑" w:cs="微软雅黑"/>
          <w:color w:val="FF0000"/>
          <w:spacing w:val="-10"/>
          <w:sz w:val="28"/>
          <w:szCs w:val="28"/>
        </w:rPr>
      </w:pPr>
      <w:r>
        <w:rPr>
          <w:rFonts w:hint="eastAsia" w:ascii="微软雅黑" w:hAnsi="微软雅黑" w:eastAsia="微软雅黑" w:cs="微软雅黑"/>
          <w:color w:val="FF0000"/>
          <w:spacing w:val="-10"/>
          <w:sz w:val="28"/>
          <w:szCs w:val="28"/>
        </w:rPr>
        <w:t>【</w:t>
      </w:r>
      <w:r>
        <w:rPr>
          <w:rFonts w:hint="eastAsia" w:ascii="微软雅黑" w:hAnsi="微软雅黑" w:eastAsia="微软雅黑" w:cs="微软雅黑"/>
          <w:color w:val="FF0000"/>
          <w:spacing w:val="-10"/>
          <w:sz w:val="28"/>
          <w:szCs w:val="28"/>
          <w:lang w:val="en-US" w:eastAsia="zh-CN"/>
        </w:rPr>
        <w:t>五</w:t>
      </w:r>
      <w:r>
        <w:rPr>
          <w:rFonts w:hint="eastAsia" w:ascii="微软雅黑" w:hAnsi="微软雅黑" w:eastAsia="微软雅黑" w:cs="微软雅黑"/>
          <w:color w:val="FF0000"/>
          <w:spacing w:val="-10"/>
          <w:sz w:val="28"/>
          <w:szCs w:val="28"/>
        </w:rPr>
        <w:t>、活动</w:t>
      </w:r>
      <w:r>
        <w:rPr>
          <w:rFonts w:hint="eastAsia" w:ascii="微软雅黑" w:hAnsi="微软雅黑" w:eastAsia="微软雅黑" w:cs="微软雅黑"/>
          <w:color w:val="FF0000"/>
          <w:spacing w:val="-10"/>
          <w:sz w:val="28"/>
          <w:szCs w:val="28"/>
          <w:lang w:val="en-US" w:eastAsia="zh-CN"/>
        </w:rPr>
        <w:t>感受</w:t>
      </w:r>
      <w:r>
        <w:rPr>
          <w:rFonts w:hint="eastAsia" w:ascii="微软雅黑" w:hAnsi="微软雅黑" w:eastAsia="微软雅黑" w:cs="微软雅黑"/>
          <w:color w:val="FF0000"/>
          <w:spacing w:val="-10"/>
          <w:sz w:val="28"/>
          <w:szCs w:val="28"/>
        </w:rPr>
        <w:t>】</w:t>
      </w:r>
    </w:p>
    <w:p>
      <w:pPr>
        <w:pStyle w:val="3"/>
        <w:numPr>
          <w:ilvl w:val="0"/>
          <w:numId w:val="1"/>
        </w:numPr>
        <w:ind w:lef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慧：人工智能和教育结合，势必改变学生学习的内容和方式，所以要让孩子有信息技术处理的能力，这会让孩子实现资源共享，扩大知识来源。人工智能也促使我们需要不断创新，才能顺应时代洪流。不过我认为人的情感世界与肉体感知世界是相融合的。机器人或者说人工智能没有疼痛，没有知觉，所以AI获得的知识更多的像是从书本上学得的，模仿人脑的结果。他对于人类的行为缺乏感同身受的能力。所以技术上可以优越人类，但是不能超越人类。</w:t>
      </w:r>
    </w:p>
    <w:p>
      <w:pPr>
        <w:numPr>
          <w:ilvl w:val="0"/>
          <w:numId w:val="1"/>
        </w:numPr>
        <w:rPr>
          <w:rFonts w:hint="eastAsia"/>
          <w:lang w:val="en-US" w:eastAsia="zh-CN"/>
        </w:rPr>
      </w:pPr>
      <w:r>
        <w:rPr>
          <w:rFonts w:hint="eastAsia"/>
          <w:lang w:val="en-US" w:eastAsia="zh-CN"/>
        </w:rPr>
        <w:t>顾燕红：跟过去相比，很多家庭在孩子教育方面的意识不断增强，随着家长对孩子教育的物质投入和精神投入不断加大，家长对孩子的学业产生了不合理的期待，孩子如果达不到家长的期待，家长会比孩子还要焦虑。面对这样的家长群体，作为班主任的我们要学会共情家长，理解家长的付出，通过及时有效的沟通，多肯定他的孩子，帮助家长看到孩子努力的成果，跳出只看到孩子成绩的怪圈，安抚和缓解家长的焦虑情绪。同时，可以给家长推荐一些专业的书籍，帮助家长用科学的手段促进孩子成长。</w:t>
      </w:r>
    </w:p>
    <w:p>
      <w:pPr>
        <w:pStyle w:val="2"/>
        <w:rPr>
          <w:rFonts w:hint="eastAsia"/>
          <w:lang w:val="en-US" w:eastAsia="zh-CN"/>
        </w:rPr>
      </w:pPr>
    </w:p>
    <w:p>
      <w:pPr>
        <w:pStyle w:val="2"/>
        <w:numPr>
          <w:ilvl w:val="0"/>
          <w:numId w:val="1"/>
        </w:numPr>
        <w:ind w:left="0" w:leftChars="0" w:firstLine="0" w:firstLineChars="0"/>
        <w:rPr>
          <w:rFonts w:hint="eastAsia"/>
          <w:lang w:val="en-US" w:eastAsia="zh-CN"/>
        </w:rPr>
      </w:pPr>
      <w:r>
        <w:rPr>
          <w:rFonts w:hint="eastAsia"/>
          <w:lang w:val="en-US" w:eastAsia="zh-CN"/>
        </w:rPr>
        <w:t>李荧娇：焦虑是一种负面情绪，使人容易失去稳定的状态，而且具有传染性。作为班主任老师，当家长对孩子有过度学业焦虑时，应该发挥老师承担压力、缓解焦虑的桥梁纽带作用。首先，老师要善于帮助家长看清孩子的问题，提供解决方案，用自己的专业所长直面问题本身。其次，老师要能换位思考，多站在家长的角度考虑，给予家长平等的尊重，以心换心，足见真心。第三，老师要先肯定家长已经做的亮点，再提出改进建议，引导家长正确而清晰地看待自己的行为，在鼓励中让家长获得自信和认可，继而缓解焦虑</w:t>
      </w:r>
    </w:p>
    <w:p>
      <w:pPr>
        <w:pStyle w:val="3"/>
        <w:numPr>
          <w:ilvl w:val="0"/>
          <w:numId w:val="1"/>
        </w:numPr>
        <w:ind w:left="0" w:leftChars="0" w:firstLine="0" w:firstLineChars="0"/>
        <w:rPr>
          <w:rFonts w:hint="default"/>
          <w:lang w:val="en-US" w:eastAsia="zh-CN"/>
        </w:rPr>
      </w:pPr>
      <w:r>
        <w:rPr>
          <w:rFonts w:hint="eastAsia"/>
          <w:lang w:val="en-US" w:eastAsia="zh-CN"/>
        </w:rPr>
        <w:t>史群：</w:t>
      </w:r>
      <w:r>
        <w:rPr>
          <w:rFonts w:hint="default"/>
          <w:lang w:val="en-US" w:eastAsia="zh-CN"/>
        </w:rPr>
        <w:t>作为班主任老师，如何降低家长对孩子的过度学业焦虑？</w:t>
      </w:r>
    </w:p>
    <w:p>
      <w:pPr>
        <w:pStyle w:val="3"/>
        <w:numPr>
          <w:ilvl w:val="0"/>
          <w:numId w:val="0"/>
        </w:numPr>
        <w:ind w:leftChars="0"/>
        <w:rPr>
          <w:rFonts w:hint="default"/>
          <w:lang w:val="en-US" w:eastAsia="zh-CN"/>
        </w:rPr>
      </w:pPr>
      <w:r>
        <w:rPr>
          <w:rFonts w:hint="default"/>
          <w:lang w:val="en-US" w:eastAsia="zh-CN"/>
        </w:rPr>
        <w:t>在一个内卷的时代，焦虑已经变成了一个通病。作为一个家长担心自己的孩子被拉下，内心对孩子对未来都会很不安。作为班主任，我会多和家长沟通，耐心倾听家长的苦恼，和家长共情，取得家长的信任。接下来我会和家长分析孩子的优劣势，多表扬孩子的优点，缓解家长的情绪，找出孩子的问题，提出一些切实可行的建议。孩子的成长是一个过程起起伏伏很正常，不要纠结一时的学业问题，相信孩子在老师和家长的帮助下会越来越好。允许孩子慢慢成长，允许孩子犯错，家长做好帮助和陪伴，才能有助于缓解学业焦虑。</w:t>
      </w:r>
    </w:p>
    <w:p>
      <w:pPr>
        <w:rPr>
          <w:rFonts w:hint="eastAsia"/>
          <w:lang w:val="en-US" w:eastAsia="zh-CN"/>
        </w:rPr>
      </w:pPr>
    </w:p>
    <w:p>
      <w:pPr>
        <w:rPr>
          <w:rFonts w:hint="default"/>
          <w:lang w:val="en-US" w:eastAsia="zh-CN"/>
        </w:rPr>
      </w:pPr>
      <w:r>
        <w:rPr>
          <w:rFonts w:hint="eastAsia"/>
          <w:lang w:val="en-US" w:eastAsia="zh-CN"/>
        </w:rPr>
        <w:t>5、</w:t>
      </w:r>
      <w:r>
        <w:rPr>
          <w:rFonts w:hint="default"/>
          <w:lang w:val="en-US" w:eastAsia="zh-CN"/>
        </w:rPr>
        <w:t>徐慧：</w:t>
      </w:r>
    </w:p>
    <w:p>
      <w:pPr>
        <w:rPr>
          <w:rFonts w:hint="default"/>
          <w:lang w:val="en-US" w:eastAsia="zh-CN"/>
        </w:rPr>
      </w:pPr>
      <w:r>
        <w:rPr>
          <w:rFonts w:hint="default"/>
          <w:lang w:val="en-US" w:eastAsia="zh-CN"/>
        </w:rPr>
        <w:t>对于如何帮助分心的孩子更好地成长这一话题，谈谈自己浅薄的认知和想法。</w:t>
      </w:r>
    </w:p>
    <w:p>
      <w:pPr>
        <w:rPr>
          <w:rFonts w:hint="default"/>
          <w:lang w:val="en-US" w:eastAsia="zh-CN"/>
        </w:rPr>
      </w:pPr>
      <w:r>
        <w:rPr>
          <w:rFonts w:hint="default"/>
          <w:lang w:val="en-US" w:eastAsia="zh-CN"/>
        </w:rPr>
        <w:t>我们一直强调说教育要因材施教，原因就是班上的几十个孩子大脑结构，性格品性，气质类型是有很大差异的，“分心”其实就是不同孩子对于一件事的专注程度。就我个人十年的教育经验而言，分心也分不同的程度。如有的孩子学习能力很少，很聪慧，老师讲的立刻就领会了，那针对这个问题，他就没有兴趣听了，就走神分心了，那针对这样的情况，我想老师就应该提前认知到这点，做到分层教学，在教学设计上要有趣有序有调动性，并且能常规教育上能用自己的公信力引导学生专注听。还有一种是孩子能力跟不上，听不懂，自然就会分心走神，这样的孩子老师要提前了解，多关注他，多给他表现的机会，及时和家长沟通做一些辅导，及时跟上老师节奏。</w:t>
      </w:r>
    </w:p>
    <w:p>
      <w:pPr>
        <w:pStyle w:val="2"/>
        <w:rPr>
          <w:rFonts w:hint="eastAsia"/>
          <w:lang w:val="en-US" w:eastAsia="zh-CN"/>
        </w:rPr>
      </w:pPr>
      <w:r>
        <w:rPr>
          <w:rFonts w:hint="eastAsia"/>
          <w:lang w:val="en-US" w:eastAsia="zh-CN"/>
        </w:rPr>
        <w:t>6.王海霞：阅读分享</w:t>
      </w:r>
    </w:p>
    <w:p>
      <w:pPr>
        <w:pStyle w:val="2"/>
        <w:rPr>
          <w:rFonts w:hint="eastAsia"/>
          <w:lang w:val="en-US" w:eastAsia="zh-CN"/>
        </w:rPr>
      </w:pPr>
      <w:r>
        <w:rPr>
          <w:rFonts w:hint="eastAsia"/>
          <w:lang w:val="en-US" w:eastAsia="zh-CN"/>
        </w:rPr>
        <w:t>《人脑如何学数学》第七章“认识和解决数学学习困难”中提到问题的本质包含教学中我们是否利用了各种可视化和可操作的教具？我们是否在发展学生的优势而不只是盯着他们的不足？数学学习的必备技能含“在大脑中呈现可视化图像并操作图像”“高标准和逐渐增多的测验对提高数学学习兴趣并没有太大作用”，“在数学焦虑的人群中，对失败的害怕往往会使他们的脑一片空白”从而产生强烈的挫败感。这些观点可以说抓住了孩子的认知特点和数学学科的重要特点。对于低年级孩子来说，如何帮助低段孩子更好学好数学，我从以下四个方面来谈谈想法：1、多些生活   如果数学只停留在讲题目，孩子的思维没法真正打开，没有生活情境数学思维好比无本之木，低段孩子思维以具象思维为主，对于抽象的数字和问题缺少理解能力，让数学题还原到生活中会让他们的数学思维就像植物一样找到土壤。2、多些阅读  低段对一些数学绘本阅读，可以打开数学思维的窗口，让孩子在阅读时看到生活中类似的情景，便于学会用数学的眼光来解决数学问题，从而培养数学思维能力。 3、少些测试  低段孩子的思维在当下减负过程中有了更多的空间慢慢生长，挫败机会减少  4、少些焦虑  面对不理想的作业和测试，我们接纳，允许一切发生，心平气和面对，让孩子可以集中精力去面对学习本身。</w:t>
      </w:r>
    </w:p>
    <w:p>
      <w:pPr>
        <w:pStyle w:val="3"/>
        <w:ind w:left="0" w:leftChars="0" w:firstLine="0" w:firstLineChars="0"/>
        <w:rPr>
          <w:rFonts w:hint="eastAsia"/>
          <w:lang w:val="en-US" w:eastAsia="zh-CN"/>
        </w:rPr>
      </w:pPr>
    </w:p>
    <w:p>
      <w:pPr>
        <w:rPr>
          <w:rFonts w:hint="eastAsia"/>
          <w:lang w:val="en-US" w:eastAsia="zh-CN"/>
        </w:rPr>
      </w:pPr>
      <w:r>
        <w:rPr>
          <w:rFonts w:hint="eastAsia"/>
          <w:lang w:val="en-US" w:eastAsia="zh-CN"/>
        </w:rPr>
        <w:t>7、柳溪：</w:t>
      </w:r>
    </w:p>
    <w:p>
      <w:pPr>
        <w:rPr>
          <w:rFonts w:hint="eastAsia"/>
          <w:lang w:val="en-US" w:eastAsia="zh-CN"/>
        </w:rPr>
      </w:pPr>
      <w:r>
        <w:rPr>
          <w:rFonts w:hint="eastAsia"/>
          <w:lang w:val="en-US" w:eastAsia="zh-CN"/>
        </w:rPr>
        <w:t xml:space="preserve">    在班主任日常工作中，与家长建立良好的沟通，信任的建立，可以帮助家长敞开心扉，直面问题。</w:t>
      </w:r>
    </w:p>
    <w:p>
      <w:pPr>
        <w:rPr>
          <w:rFonts w:hint="eastAsia"/>
          <w:lang w:val="en-US" w:eastAsia="zh-CN"/>
        </w:rPr>
      </w:pPr>
      <w:r>
        <w:rPr>
          <w:rFonts w:hint="eastAsia"/>
          <w:lang w:val="en-US" w:eastAsia="zh-CN"/>
        </w:rPr>
        <w:t xml:space="preserve">     适当共情, 表示理解家长的做法，并与班里孩子沟通，让孩子明白家长的良苦用心，从而从源头上最大限度地降低亲子矛盾。同时班主任要充分了解每个孩子的家庭情况，对不同层次的家庭采用不同的沟通方法。遇事要多站在家长的角度考虑问题，态度诚恳，尊重家长。家长过度焦虑，很多时候是期望值过高。班主任要做好中间的疏导作用。唯有对学生的爱，才能赢得家长的信任与支持。</w:t>
      </w:r>
    </w:p>
    <w:p>
      <w:pPr>
        <w:pStyle w:val="2"/>
        <w:rPr>
          <w:rFonts w:hint="eastAsia"/>
          <w:lang w:val="en-US" w:eastAsia="zh-CN"/>
        </w:rPr>
      </w:pPr>
      <w:r>
        <w:rPr>
          <w:rFonts w:hint="eastAsia"/>
          <w:lang w:val="en-US" w:eastAsia="zh-CN"/>
        </w:rPr>
        <w:t>8、陈云：听了朱老师和马老师分享的《写给分心者的生活指南》一书的阅读感悟，我对分心者有了更多的认识，并且也去进一步了解了这一群体，意外发现分心者其实具备很多优势。</w:t>
      </w:r>
    </w:p>
    <w:p>
      <w:pPr>
        <w:pStyle w:val="2"/>
        <w:rPr>
          <w:rFonts w:hint="eastAsia"/>
          <w:lang w:val="en-US" w:eastAsia="zh-CN"/>
        </w:rPr>
      </w:pPr>
      <w:r>
        <w:rPr>
          <w:rFonts w:hint="eastAsia"/>
          <w:lang w:val="en-US" w:eastAsia="zh-CN"/>
        </w:rPr>
        <w:t>分心者通常具有丰富的创造力和想象力，并且，尽管分心者在一般情况下可能表现出注意力不集中的特征，但在他们感兴趣的领域，他们却能够表现出非凡的专注力。分心者的大脑运转速度通常比一般人更快，他们能够迅速地处理信息，做出快速而准确的决策。只要教育得法，具有分心特质的儿童其实是另一种意义上的天才。</w:t>
      </w:r>
    </w:p>
    <w:p>
      <w:pPr>
        <w:pStyle w:val="2"/>
        <w:rPr>
          <w:rFonts w:hint="eastAsia"/>
          <w:lang w:val="en-US" w:eastAsia="zh-CN"/>
        </w:rPr>
      </w:pPr>
      <w:r>
        <w:rPr>
          <w:rFonts w:hint="eastAsia"/>
          <w:lang w:val="en-US" w:eastAsia="zh-CN"/>
        </w:rPr>
        <w:t>如何充分挖掘和放大他们的优势，听完两位老师的分享后，我的想法是：1、老师要能关注每一个孩子的不同，根据每个人的兴趣，为他们设计适合他们的学习方式。2、要鼓励尝试、看见进步，并赞赏他们的点滴进步。3、帮助他们在自己感兴趣的领域获得成功，促使他们建立学习的信心。</w:t>
      </w:r>
    </w:p>
    <w:p>
      <w:pPr>
        <w:pStyle w:val="2"/>
        <w:rPr>
          <w:rFonts w:hint="default"/>
          <w:lang w:val="en-US" w:eastAsia="zh-CN"/>
        </w:rPr>
      </w:pPr>
      <w:r>
        <w:rPr>
          <w:rFonts w:hint="eastAsia"/>
          <w:lang w:val="en-US" w:eastAsia="zh-CN"/>
        </w:rPr>
        <w:t>总而言之，缺陷取向的评估和视角会导致无效“治疗”，而优势取向才能够发掘孩子的天赋，帮他们开启虽然困难重重，但却充满期待和欣喜的人生旅程。</w:t>
      </w:r>
    </w:p>
    <w:p>
      <w:pPr>
        <w:pStyle w:val="3"/>
        <w:rPr>
          <w:rFonts w:hint="default"/>
          <w:lang w:val="en-US" w:eastAsia="zh-CN"/>
        </w:rPr>
      </w:pP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4A3DD"/>
    <w:multiLevelType w:val="singleLevel"/>
    <w:tmpl w:val="86E4A3D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DM1NmUzZGI3NTdmYmU0YTkxMjY4YTBiNmE4N2QifQ=="/>
    <w:docVar w:name="KSO_WPS_MARK_KEY" w:val="39309a6f-7486-4f11-9e04-03a80ef9d7ee"/>
  </w:docVars>
  <w:rsids>
    <w:rsidRoot w:val="004561BA"/>
    <w:rsid w:val="001A4533"/>
    <w:rsid w:val="003A4BDD"/>
    <w:rsid w:val="00412E79"/>
    <w:rsid w:val="004561BA"/>
    <w:rsid w:val="007F69DA"/>
    <w:rsid w:val="008A0858"/>
    <w:rsid w:val="008D1164"/>
    <w:rsid w:val="009A6D16"/>
    <w:rsid w:val="00A47541"/>
    <w:rsid w:val="00B40EC4"/>
    <w:rsid w:val="00EC3368"/>
    <w:rsid w:val="00F45A4B"/>
    <w:rsid w:val="00F97731"/>
    <w:rsid w:val="126B2BAF"/>
    <w:rsid w:val="12812D5F"/>
    <w:rsid w:val="1A4D5A86"/>
    <w:rsid w:val="1CE422AB"/>
    <w:rsid w:val="1FC240A7"/>
    <w:rsid w:val="34E11A91"/>
    <w:rsid w:val="364F7F6E"/>
    <w:rsid w:val="3B240FDD"/>
    <w:rsid w:val="4529399A"/>
    <w:rsid w:val="4A0D4D0D"/>
    <w:rsid w:val="52B27871"/>
    <w:rsid w:val="56EE3984"/>
    <w:rsid w:val="58E16CF4"/>
    <w:rsid w:val="5C8C6F77"/>
    <w:rsid w:val="66A92BD6"/>
    <w:rsid w:val="704C6CF1"/>
    <w:rsid w:val="706A07FA"/>
    <w:rsid w:val="74031EEF"/>
    <w:rsid w:val="7BD77D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widowControl/>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style>
  <w:style w:type="paragraph" w:styleId="3">
    <w:name w:val="toc 5"/>
    <w:basedOn w:val="1"/>
    <w:next w:val="1"/>
    <w:autoRedefine/>
    <w:qFormat/>
    <w:uiPriority w:val="0"/>
    <w:pPr>
      <w:wordWrap w:val="0"/>
      <w:ind w:left="1275"/>
    </w:pPr>
    <w:rPr>
      <w:rFonts w:ascii="宋体" w:hAnsi="宋体" w:eastAsia="Times New Roman" w:cs="Times New Roman"/>
    </w:rPr>
  </w:style>
  <w:style w:type="paragraph" w:styleId="5">
    <w:name w:val="Balloon Text"/>
    <w:basedOn w:val="1"/>
    <w:link w:val="13"/>
    <w:autoRedefine/>
    <w:qFormat/>
    <w:uiPriority w:val="0"/>
    <w:rPr>
      <w:sz w:val="18"/>
      <w:szCs w:val="18"/>
    </w:rPr>
  </w:style>
  <w:style w:type="paragraph" w:styleId="6">
    <w:name w:val="footer"/>
    <w:basedOn w:val="1"/>
    <w:link w:val="15"/>
    <w:autoRedefine/>
    <w:qFormat/>
    <w:uiPriority w:val="0"/>
    <w:pPr>
      <w:tabs>
        <w:tab w:val="center" w:pos="4153"/>
        <w:tab w:val="right" w:pos="8306"/>
      </w:tabs>
      <w:snapToGrid w:val="0"/>
      <w:jc w:val="left"/>
    </w:pPr>
    <w:rPr>
      <w:sz w:val="18"/>
      <w:szCs w:val="18"/>
    </w:rPr>
  </w:style>
  <w:style w:type="paragraph" w:styleId="7">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99"/>
    <w:pPr>
      <w:spacing w:before="0" w:beforeAutospacing="1" w:after="0" w:afterAutospacing="1"/>
      <w:ind w:left="0" w:right="0"/>
      <w:jc w:val="left"/>
    </w:pPr>
    <w:rPr>
      <w:kern w:val="0"/>
      <w:sz w:val="24"/>
      <w:lang w:val="en-US" w:eastAsia="zh-CN" w:bidi="ar"/>
    </w:rPr>
  </w:style>
  <w:style w:type="character" w:styleId="11">
    <w:name w:val="Strong"/>
    <w:basedOn w:val="10"/>
    <w:autoRedefine/>
    <w:qFormat/>
    <w:uiPriority w:val="22"/>
    <w:rPr>
      <w:b/>
      <w:bCs/>
    </w:rPr>
  </w:style>
  <w:style w:type="character" w:styleId="12">
    <w:name w:val="Hyperlink"/>
    <w:basedOn w:val="10"/>
    <w:autoRedefine/>
    <w:qFormat/>
    <w:uiPriority w:val="0"/>
    <w:rPr>
      <w:color w:val="0000FF"/>
      <w:u w:val="single"/>
    </w:rPr>
  </w:style>
  <w:style w:type="character" w:customStyle="1" w:styleId="13">
    <w:name w:val="批注框文本 Char"/>
    <w:basedOn w:val="10"/>
    <w:link w:val="5"/>
    <w:autoRedefine/>
    <w:qFormat/>
    <w:uiPriority w:val="0"/>
    <w:rPr>
      <w:rFonts w:asciiTheme="minorHAnsi" w:hAnsiTheme="minorHAnsi" w:eastAsiaTheme="minorEastAsia" w:cstheme="minorBidi"/>
      <w:kern w:val="2"/>
      <w:sz w:val="18"/>
      <w:szCs w:val="18"/>
    </w:rPr>
  </w:style>
  <w:style w:type="character" w:customStyle="1" w:styleId="14">
    <w:name w:val="页眉 Char"/>
    <w:basedOn w:val="10"/>
    <w:link w:val="7"/>
    <w:autoRedefine/>
    <w:qFormat/>
    <w:uiPriority w:val="0"/>
    <w:rPr>
      <w:rFonts w:asciiTheme="minorHAnsi" w:hAnsiTheme="minorHAnsi" w:eastAsiaTheme="minorEastAsia" w:cstheme="minorBidi"/>
      <w:kern w:val="2"/>
      <w:sz w:val="18"/>
      <w:szCs w:val="18"/>
    </w:rPr>
  </w:style>
  <w:style w:type="character" w:customStyle="1" w:styleId="15">
    <w:name w:val="页脚 Char"/>
    <w:basedOn w:val="10"/>
    <w:link w:val="6"/>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549</Words>
  <Characters>689</Characters>
  <Lines>12</Lines>
  <Paragraphs>3</Paragraphs>
  <TotalTime>12</TotalTime>
  <ScaleCrop>false</ScaleCrop>
  <LinksUpToDate>false</LinksUpToDate>
  <CharactersWithSpaces>703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2023-10-31T16:14:00Z</dcterms:created>
  <dc:creator>Administrator</dc:creator>
  <cp:lastModifiedBy>萌糖萌果</cp:lastModifiedBy>
  <dcterms:modified xsi:type="dcterms:W3CDTF">2024-04-14T15:50:40Z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2DF37954D92941DE91263607E9B49520_13</vt:lpwstr>
  </property>
</Properties>
</file>