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</w:t>
      </w:r>
      <w:r>
        <w:rPr>
          <w:rFonts w:hint="eastAsia"/>
          <w:b/>
          <w:sz w:val="24"/>
          <w:szCs w:val="24"/>
          <w:lang w:val="en-US" w:eastAsia="zh-CN"/>
        </w:rPr>
        <w:t>区</w:t>
      </w:r>
      <w:bookmarkStart w:id="0" w:name="_GoBack"/>
      <w:bookmarkEnd w:id="0"/>
      <w:r>
        <w:rPr>
          <w:rFonts w:hint="eastAsia"/>
          <w:b/>
          <w:sz w:val="24"/>
          <w:szCs w:val="24"/>
        </w:rPr>
        <w:t>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杭信东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3.5.17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一元一次不等式组（1）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1.理解一元一次不等式组和不等式组解集的概念，并能熟练地解一次不等式组。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2.通过实例以及解决实际问题的过程，体验不等式是解决实际问题的有力工具，并对不等式的模型有一个初步了解。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情境导入，初步认识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问题1：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小明：看，这头大象好大呀，体重肯定不少于3吨！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小红：嗨，我听管理员说，这头大象的体重不足5吨呢！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同学们，你能根据上图对话片断估计出这头大象的体重范围吗？请说说你的理由！若设大象的体重为 x 吨，请用不等式的知识分别表示上面两位同学谈话的内容：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二、合作探究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探究一：什么是一元一次不等式组，不等式组的解集？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问题2：学校足球场的宽为70m，如果它的周长大于350m，面积小于7630m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，求这个足球场的长的取值范围，并判断这个足球场是否可以进行国际足球比赛（注：用于国际足球比赛的足球场的长在100至110m之间，宽在64至75m之间）.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如果设足球场的长为 xm ，那么它的周长就是2(x +70) m ，面积为70xm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．根据已知条件，我们知道 x 的取值范围要使2( x +70)&gt;350和70x&lt;7630这两个不等式同时成立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为此，我们用大括号把上述两个不等式联立起来，得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position w:val="-26"/>
                <w:sz w:val="24"/>
                <w:szCs w:val="24"/>
              </w:rPr>
              <w:object>
                <v:shape id="_x0000_i1025" o:spt="75" type="#_x0000_t75" style="height:31pt;width:70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像上述这样，关于同一未知数的两个一元一次不等式合在一起，就组成一个一元一次不等式组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练一练</w:t>
            </w:r>
          </w:p>
          <w:p>
            <w:pPr>
              <w:numPr>
                <w:ilvl w:val="0"/>
                <w:numId w:val="0"/>
              </w:numPr>
            </w:pPr>
            <w:r>
              <w:drawing>
                <wp:inline distT="0" distB="0" distL="114300" distR="114300">
                  <wp:extent cx="2551430" cy="1168400"/>
                  <wp:effectExtent l="0" t="0" r="1270" b="0"/>
                  <wp:docPr id="1536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思考：怎样确定上面的不等式组中未知数的取值范围呢？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归纳：我们把几个一元一次不等式解集的公共部分，叫作由它们所组成的一元一次不等式组的解集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求不等式组的解集的过程，叫作解不等式组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探究二：一元一次不等式组的解法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思考：通常我们运用数轴表示不等式的解集，那么我们能用它直接表示不等式组的解集吗？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试一试</w:t>
            </w:r>
            <w:r>
              <w:rPr>
                <w:rFonts w:hint="eastAsia"/>
                <w:lang w:val="en-US" w:eastAsia="zh-CN"/>
              </w:rPr>
              <w:t>: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object>
                <v:shape id="_x0000_i1026" o:spt="75" type="#_x0000_t75" style="height:43.4pt;width:60.55pt;" o:ole="t" filled="f" o:preferrelative="t" stroked="f" coordsize="21600,21600">
                  <v:path/>
                  <v:fill on="f" focussize="0,0"/>
                  <v:stroke on="f" weight="3pt"/>
                  <v:imagedata r:id="rId8" o:title=""/>
                  <o:lock v:ext="edit" aspectratio="f"/>
                  <w10:wrap type="none"/>
                  <w10:anchorlock/>
                </v:shape>
                <o:OLEObject Type="Embed" ProgID="Equation.3" ShapeID="_x0000_i1026" DrawAspect="Content" ObjectID="_1468075726" r:id="rId7">
                  <o:LockedField>false</o:LockedField>
                </o:OLEObject>
              </w:object>
            </w:r>
            <w:r>
              <w:object>
                <v:shape id="_x0000_i1027" o:spt="75" type="#_x0000_t75" style="height:42.45pt;width:87.2pt;" o:ole="t" filled="f" o:preferrelative="t" stroked="f" coordsize="21600,21600">
                  <v:path/>
                  <v:fill on="f" focussize="0,0"/>
                  <v:stroke on="f" weight="3pt"/>
                  <v:imagedata r:id="rId10" o:title=""/>
                  <o:lock v:ext="edit" aspectratio="f"/>
                  <w10:wrap type="none"/>
                  <w10:anchorlock/>
                </v:shape>
                <o:OLEObject Type="Embed" ProgID="Equation.3" ShapeID="_x0000_i1027" DrawAspect="Content" ObjectID="_1468075727" r:id="rId9">
                  <o:LockedField>false</o:LockedField>
                </o:OLEObject>
              </w:object>
            </w:r>
            <w:r>
              <w:object>
                <v:shape id="_x0000_i1028" o:spt="75" type="#_x0000_t75" style="height:40.7pt;width:92.65pt;" o:ole="t" filled="f" o:preferrelative="t" stroked="f" coordsize="21600,21600">
                  <v:path/>
                  <v:fill on="f" focussize="0,0"/>
                  <v:stroke on="f" weight="3pt"/>
                  <v:imagedata r:id="rId12" o:title=""/>
                  <o:lock v:ext="edit" aspectratio="f"/>
                  <w10:wrap type="none"/>
                  <w10:anchorlock/>
                </v:shape>
                <o:OLEObject Type="Embed" ProgID="Equation.3" ShapeID="_x0000_i1028" DrawAspect="Content" ObjectID="_1468075728" r:id="rId11">
                  <o:LockedField>false</o:LockedField>
                </o:OLEObject>
              </w:object>
            </w:r>
            <w:r>
              <w:object>
                <v:shape id="_x0000_i1029" o:spt="75" type="#_x0000_t75" style="height:42pt;width:89.55pt;" o:ole="t" filled="f" o:preferrelative="t" stroked="f" coordsize="21600,21600">
                  <v:path/>
                  <v:fill on="f" focussize="0,0"/>
                  <v:stroke on="f" weight="3pt"/>
                  <v:imagedata r:id="rId14" o:title=""/>
                  <o:lock v:ext="edit" aspectratio="f"/>
                  <w10:wrap type="none"/>
                  <w10:anchorlock/>
                </v:shape>
                <o:OLEObject Type="Embed" ProgID="Equation.3" ShapeID="_x0000_i1029" DrawAspect="Content" ObjectID="_1468075729" r:id="rId13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ascii="宋体" w:hAnsi="宋体" w:cs="宋体"/>
                <w:b w:val="0"/>
                <w:bCs w:val="0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思考：解由两个一元一次不等式组成的不等式组，在取各不等式的解集的公共部分时，有几种不同情况？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思考不等式组的解集有没有规律？用你的话说说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学生先说，在此基础上师生共同完善得到总结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总结规律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由两个一元一次不等式组成的不等式组的解集，可归纳为以下四种基本类型：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4439285" cy="1884045"/>
                  <wp:effectExtent l="0" t="0" r="5715" b="8255"/>
                  <wp:docPr id="184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lum bright="-29999" contrast="6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9285" cy="188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口诀：1. 同大取大，2.同小取小；3.大小小大取中间，4.大大小小是无解。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例题教学：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解不等式组: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352550" cy="425450"/>
                  <wp:effectExtent l="0" t="0" r="6350" b="6350"/>
                  <wp:docPr id="2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小组归纳总结解一元一次不等式组的一般步骤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练习：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解不等式组: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364615" cy="459105"/>
                  <wp:effectExtent l="0" t="0" r="6985" b="10795"/>
                  <wp:docPr id="3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61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当堂检测：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3464560" cy="1895475"/>
                  <wp:effectExtent l="0" t="0" r="2540" b="9525"/>
                  <wp:docPr id="1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456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课堂小结：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你有哪些收获?说出来,大家共同分享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你还有什么疑惑?提出来,我们一起讨论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课堂的引入要自然。如果是实际问题的情境，教师更是要像讲故事那样娓娓道来.不要生硬地给出实际问题，学生还没有弄明白其含义，就要像解题那样埋头演算去了.如此，课堂的沉闷也就在所难免.将实际情境改成具有画面感,把求值计算的问题改为富有启发性的问题，目的就是要让课堂教学能轻松自然一些，将学生引导到用数学的思维来理解问题上.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从解决问题的角度看，上述研究就是从代数对象（一元一次不等式组）出发，分析其代数特征（分析两个不等式解集之间的关系，得到公共解），再通过几何直观（借助数轴）来理解这个不等式组的公共解.这样的研究符合“数-数-形”这一解决代数问题的思维规律。</w:t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zZDM1YWNjZjFhN2E4NWU3NWIzODEzNzgxZmY5YTMifQ=="/>
  </w:docVars>
  <w:rsids>
    <w:rsidRoot w:val="00B73B6F"/>
    <w:rsid w:val="000934E2"/>
    <w:rsid w:val="000A506E"/>
    <w:rsid w:val="000F3EB2"/>
    <w:rsid w:val="004E6D3A"/>
    <w:rsid w:val="005878B4"/>
    <w:rsid w:val="005F5DD8"/>
    <w:rsid w:val="00627EF4"/>
    <w:rsid w:val="0068795D"/>
    <w:rsid w:val="00765D02"/>
    <w:rsid w:val="00986F06"/>
    <w:rsid w:val="009C0EEE"/>
    <w:rsid w:val="00A43D2D"/>
    <w:rsid w:val="00AF496C"/>
    <w:rsid w:val="00B73B6F"/>
    <w:rsid w:val="00CD6086"/>
    <w:rsid w:val="00DD706B"/>
    <w:rsid w:val="00EC7038"/>
    <w:rsid w:val="0223506E"/>
    <w:rsid w:val="04B5343A"/>
    <w:rsid w:val="05B330D9"/>
    <w:rsid w:val="08BF7CEE"/>
    <w:rsid w:val="08E9484C"/>
    <w:rsid w:val="09D92BD5"/>
    <w:rsid w:val="0DB443CE"/>
    <w:rsid w:val="0E3E7B9F"/>
    <w:rsid w:val="1162057A"/>
    <w:rsid w:val="16B84854"/>
    <w:rsid w:val="18B26C74"/>
    <w:rsid w:val="1CF117BD"/>
    <w:rsid w:val="21983295"/>
    <w:rsid w:val="21FE62F5"/>
    <w:rsid w:val="2D9745D1"/>
    <w:rsid w:val="300F640A"/>
    <w:rsid w:val="30AA5AC8"/>
    <w:rsid w:val="36BA4B55"/>
    <w:rsid w:val="3724764D"/>
    <w:rsid w:val="38E31DD3"/>
    <w:rsid w:val="3C5D1B26"/>
    <w:rsid w:val="443D58AA"/>
    <w:rsid w:val="454E4A8C"/>
    <w:rsid w:val="458D0953"/>
    <w:rsid w:val="46A460B4"/>
    <w:rsid w:val="4A73029B"/>
    <w:rsid w:val="4D8004B2"/>
    <w:rsid w:val="4E705D80"/>
    <w:rsid w:val="4E8942C7"/>
    <w:rsid w:val="550953BB"/>
    <w:rsid w:val="570E5DD5"/>
    <w:rsid w:val="57FC7571"/>
    <w:rsid w:val="58931856"/>
    <w:rsid w:val="5F3A2F4A"/>
    <w:rsid w:val="64C179D9"/>
    <w:rsid w:val="66C93CB5"/>
    <w:rsid w:val="68354966"/>
    <w:rsid w:val="690F5D45"/>
    <w:rsid w:val="71916C4B"/>
    <w:rsid w:val="71BD2E80"/>
    <w:rsid w:val="75983A3B"/>
    <w:rsid w:val="797400C6"/>
    <w:rsid w:val="7ACB70DD"/>
    <w:rsid w:val="7CB02B0B"/>
    <w:rsid w:val="7DB2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rPr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网格型1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rFonts w:ascii="Times New Roman" w:hAnsi="Times New Roman" w:eastAsia="等线" w:cs="Times New Roman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1605</Characters>
  <Lines>13</Lines>
  <Paragraphs>3</Paragraphs>
  <TotalTime>5</TotalTime>
  <ScaleCrop>false</ScaleCrop>
  <LinksUpToDate>false</LinksUpToDate>
  <CharactersWithSpaces>1883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2022-01-22T07:15:00Z</dcterms:created>
  <dc:creator>wangxiaoyu</dc:creator>
  <cp:lastModifiedBy>蓦然回首！</cp:lastModifiedBy>
  <dcterms:modified xsi:type="dcterms:W3CDTF">2024-03-29T11:00:51Z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2878AA3BDAE343769ED94B3558C13EC9_12</vt:lpwstr>
  </property>
</Properties>
</file>