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jc w:val="both"/>
        <w:rPr>
          <w:rFonts w:hint="eastAsia" w:eastAsia="等线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《</w:t>
      </w:r>
      <w:r>
        <w:rPr>
          <w:rFonts w:hint="eastAsia"/>
          <w:b/>
          <w:sz w:val="24"/>
          <w:szCs w:val="24"/>
          <w:lang w:val="en-US" w:eastAsia="zh-CN"/>
        </w:rPr>
        <w:t>基于情境创设改进农村初中数学教学的策略研究</w:t>
      </w:r>
      <w:r>
        <w:rPr>
          <w:rFonts w:hint="eastAsia"/>
          <w:b/>
          <w:sz w:val="24"/>
          <w:szCs w:val="24"/>
        </w:rPr>
        <w:t>》</w:t>
      </w:r>
      <w:r>
        <w:rPr>
          <w:rFonts w:hint="eastAsia"/>
          <w:b/>
          <w:sz w:val="24"/>
          <w:szCs w:val="24"/>
          <w:lang w:val="en-US" w:eastAsia="zh-CN"/>
        </w:rPr>
        <w:t>区</w:t>
      </w:r>
      <w:bookmarkStart w:id="0" w:name="_GoBack"/>
      <w:bookmarkEnd w:id="0"/>
      <w:r>
        <w:rPr>
          <w:rFonts w:hint="eastAsia"/>
          <w:b/>
          <w:sz w:val="24"/>
          <w:szCs w:val="24"/>
        </w:rPr>
        <w:t>级课题研究活动</w:t>
      </w:r>
      <w:r>
        <w:rPr>
          <w:rFonts w:hint="eastAsia"/>
          <w:b/>
          <w:sz w:val="24"/>
          <w:szCs w:val="24"/>
          <w:lang w:val="en-US" w:eastAsia="zh-CN"/>
        </w:rPr>
        <w:t>登记表</w:t>
      </w:r>
    </w:p>
    <w:p>
      <w:pPr>
        <w:jc w:val="center"/>
        <w:rPr>
          <w:rFonts w:eastAsia="宋体"/>
          <w:b/>
          <w:sz w:val="30"/>
          <w:szCs w:val="30"/>
        </w:rPr>
      </w:pPr>
      <w:r>
        <w:rPr>
          <w:rFonts w:hint="eastAsia" w:eastAsia="宋体"/>
          <w:b/>
          <w:sz w:val="30"/>
          <w:szCs w:val="30"/>
        </w:rPr>
        <w:t>课 题 研 究 实 验 课 记 录 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892"/>
        <w:gridCol w:w="728"/>
        <w:gridCol w:w="1080"/>
        <w:gridCol w:w="2340"/>
        <w:gridCol w:w="720"/>
        <w:gridCol w:w="180"/>
        <w:gridCol w:w="72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28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教者</w:t>
            </w:r>
          </w:p>
        </w:tc>
        <w:tc>
          <w:tcPr>
            <w:tcW w:w="1620" w:type="dxa"/>
            <w:gridSpan w:val="2"/>
          </w:tcPr>
          <w:p>
            <w:pPr>
              <w:spacing w:line="500" w:lineRule="exact"/>
              <w:jc w:val="center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吴英姿</w:t>
            </w:r>
          </w:p>
        </w:tc>
        <w:tc>
          <w:tcPr>
            <w:tcW w:w="1080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学校</w:t>
            </w:r>
          </w:p>
        </w:tc>
        <w:tc>
          <w:tcPr>
            <w:tcW w:w="306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雪堰初中</w:t>
            </w:r>
          </w:p>
        </w:tc>
        <w:tc>
          <w:tcPr>
            <w:tcW w:w="90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2</w:t>
            </w:r>
            <w:r>
              <w:rPr>
                <w:rFonts w:eastAsia="宋体"/>
                <w:kern w:val="0"/>
                <w:sz w:val="28"/>
                <w:szCs w:val="28"/>
              </w:rPr>
              <w:t>02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3.5.29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28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课题</w:t>
            </w:r>
          </w:p>
        </w:tc>
        <w:tc>
          <w:tcPr>
            <w:tcW w:w="5760" w:type="dxa"/>
            <w:gridSpan w:val="5"/>
          </w:tcPr>
          <w:p>
            <w:pPr>
              <w:spacing w:line="500" w:lineRule="exact"/>
              <w:jc w:val="center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kern w:val="0"/>
                <w:sz w:val="28"/>
                <w:szCs w:val="28"/>
                <w:lang w:val="en-US" w:eastAsia="zh-CN"/>
              </w:rPr>
              <w:t>二次根式的加减</w:t>
            </w:r>
          </w:p>
        </w:tc>
        <w:tc>
          <w:tcPr>
            <w:tcW w:w="90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课时</w:t>
            </w:r>
          </w:p>
        </w:tc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实验</w:t>
            </w:r>
          </w:p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目的</w:t>
            </w:r>
          </w:p>
        </w:tc>
        <w:tc>
          <w:tcPr>
            <w:tcW w:w="8460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了解同类二次根式的概念，掌握判断同类二次根式的方法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2、能正确合并同类二次根式，进行二次根式的加减运算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24"/>
              </w:rPr>
              <w:t>同类二次根式的概念及掌握合并同类二次根式的方法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sz w:val="24"/>
              </w:rPr>
              <w:t>学习难点：正确合并同类二次根式，进行二次根式的加减运算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dxa"/>
            <w:gridSpan w:val="2"/>
          </w:tcPr>
          <w:p>
            <w:pPr>
              <w:spacing w:line="500" w:lineRule="exact"/>
              <w:jc w:val="center"/>
              <w:rPr>
                <w:rFonts w:hint="eastAsia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148" w:type="dxa"/>
            <w:gridSpan w:val="3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课题组</w:t>
            </w:r>
          </w:p>
        </w:tc>
        <w:tc>
          <w:tcPr>
            <w:tcW w:w="90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班级</w:t>
            </w:r>
          </w:p>
        </w:tc>
        <w:tc>
          <w:tcPr>
            <w:tcW w:w="252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八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（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288" w:type="dxa"/>
            <w:gridSpan w:val="9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主 要 实 验 内 容 或 步 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288" w:type="dxa"/>
            <w:gridSpan w:val="9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一、复习旧知：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什么是最简二次根式？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二、新授：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 xml:space="preserve">1.情境导入  </w:t>
            </w: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问题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：</w:t>
            </w: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 xml:space="preserve"> 有八只小白兔，每只身上都标有一个最简二次根式，你能根据被开方数的特征将这些小白兔分到四个不同的栅栏里吗？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drawing>
                <wp:inline distT="0" distB="0" distL="114300" distR="114300">
                  <wp:extent cx="4415790" cy="1726565"/>
                  <wp:effectExtent l="0" t="0" r="3810" b="635"/>
                  <wp:docPr id="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5790" cy="1726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归纳总结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：经过化简以后，被开方数相同的二次根式，叫做同类二次根式。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3.概念辨析 看</w:t>
            </w:r>
            <w:r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  <w:t>看它们是不是同类二次根式：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position w:val="-8"/>
                <w:sz w:val="24"/>
              </w:rPr>
              <w:object>
                <v:shape id="_x0000_i1025" o:spt="75" type="#_x0000_t75" style="height:17pt;width:58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5">
                  <o:LockedField>false</o:LockedField>
                </o:OLEObject>
              </w:objec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position w:val="-8"/>
                <w:sz w:val="24"/>
              </w:rPr>
              <w:object>
                <v:shape id="_x0000_i1026" o:spt="75" type="#_x0000_t75" style="height:17pt;width:60pt;" o:ole="t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3" ShapeID="_x0000_i1026" DrawAspect="Content" ObjectID="_1468075726" r:id="rId7">
                  <o:LockedField>false</o:LockedField>
                </o:OLEObject>
              </w:objec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position w:val="-24"/>
                <w:sz w:val="24"/>
              </w:rPr>
              <w:object>
                <v:shape id="_x0000_i1027" o:spt="75" type="#_x0000_t75" style="height:31pt;width:55pt;" o:ole="t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9">
                  <o:LockedField>false</o:LockedField>
                </o:OLEObject>
              </w:objec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position w:val="-26"/>
                <w:sz w:val="24"/>
              </w:rPr>
              <w:object>
                <v:shape id="_x0000_i1028" o:spt="75" type="#_x0000_t75" style="height:30pt;width:78.95pt;" o:ole="t" filled="f" o:preferrelative="t" stroked="f" coordsize="21600,21600">
                  <v:path/>
                  <v:fill on="f" focussize="0,0"/>
                  <v:stroke on="f"/>
                  <v:imagedata r:id="rId12" o:title=""/>
                  <o:lock v:ext="edit" aspectratio="t"/>
                  <w10:wrap type="none"/>
                  <w10:anchorlock/>
                </v:shape>
                <o:OLEObject Type="Embed" ProgID="Equation.3" ShapeID="_x0000_i1028" DrawAspect="Content" ObjectID="_1468075728" r:id="rId11">
                  <o:LockedField>false</o:LockedField>
                </o:OLEObject>
              </w:objec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考考你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position w:val="-24"/>
                <w:sz w:val="24"/>
              </w:rPr>
              <w:object>
                <v:shape id="_x0000_i1029" o:spt="75" type="#_x0000_t75" style="height:29pt;width:121.95pt;" o:ole="t" filled="f" o:preferrelative="t" stroked="f" coordsize="21600,21600">
                  <v:path/>
                  <v:fill on="f" focussize="0,0"/>
                  <v:stroke on="f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3" ShapeID="_x0000_i1029" DrawAspect="Content" ObjectID="_1468075729" r:id="rId13">
                  <o:LockedField>false</o:LockedField>
                </o:OLEObject>
              </w:objec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480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合并同类项就是利用乘法分配律，同类项的系数相加，所得的结果作为系数，字母和指数不变。合并同类项实际上就是乘法分配律的逆向运用。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例1　计算：</w:t>
            </w:r>
            <w:r>
              <w:rPr>
                <w:rFonts w:hint="eastAsia" w:ascii="宋体" w:hAnsi="宋体"/>
                <w:position w:val="-28"/>
                <w:sz w:val="24"/>
              </w:rPr>
              <w:object>
                <v:shape id="_x0000_i1030" o:spt="75" type="#_x0000_t75" style="height:33pt;width:88pt;" o:ole="t" filled="f" o:preferrelative="t" stroked="f" coordsize="21600,21600">
                  <v:path/>
                  <v:fill on="f" focussize="0,0"/>
                  <v:stroke on="f"/>
                  <v:imagedata r:id="rId16" o:title=""/>
                  <o:lock v:ext="edit" aspectratio="t"/>
                  <w10:wrap type="none"/>
                  <w10:anchorlock/>
                </v:shape>
                <o:OLEObject Type="Embed" ProgID="Equation.3" ShapeID="_x0000_i1030" DrawAspect="Content" ObjectID="_1468075730" r:id="rId15">
                  <o:LockedField>false</o:LockedField>
                </o:OLEObject>
              </w:objec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6.如何合并同类二次根式？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二次根式的加减法法则:    一般地，二次根式加减时，可以先将二次根式化成最简二次根式，再将被开方数相同的二次根式进行合并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584835</wp:posOffset>
                  </wp:positionH>
                  <wp:positionV relativeFrom="paragraph">
                    <wp:posOffset>262255</wp:posOffset>
                  </wp:positionV>
                  <wp:extent cx="2279650" cy="1391285"/>
                  <wp:effectExtent l="0" t="0" r="0" b="0"/>
                  <wp:wrapTight wrapText="bothSides">
                    <wp:wrapPolygon>
                      <wp:start x="0" y="0"/>
                      <wp:lineTo x="0" y="21492"/>
                      <wp:lineTo x="21540" y="21492"/>
                      <wp:lineTo x="21540" y="0"/>
                      <wp:lineTo x="0" y="0"/>
                    </wp:wrapPolygon>
                  </wp:wrapTight>
                  <wp:docPr id="5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9650" cy="139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7.练习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8.归纳总结：（</w:t>
            </w:r>
            <w:r>
              <w:rPr>
                <w:rFonts w:ascii="黑体" w:hAnsi="宋体" w:eastAsia="黑体" w:cs="黑体"/>
                <w:sz w:val="37"/>
                <w:szCs w:val="37"/>
              </w:rPr>
              <w:t>“</w:t>
            </w:r>
            <w:r>
              <w:rPr>
                <w:rFonts w:ascii="黑体" w:hAnsi="宋体" w:eastAsia="黑体" w:cs="黑体"/>
                <w:sz w:val="24"/>
                <w:szCs w:val="24"/>
              </w:rPr>
              <w:t>一化简二判断三合并</w:t>
            </w:r>
            <w:r>
              <w:rPr>
                <w:rFonts w:ascii="黑体" w:hAnsi="宋体" w:eastAsia="黑体" w:cs="黑体"/>
                <w:sz w:val="37"/>
                <w:szCs w:val="37"/>
              </w:rPr>
              <w:t>”</w:t>
            </w:r>
            <w:r>
              <w:t xml:space="preserve">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）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加减法的运算步骤：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480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(1)化——将非最简二次根式的二次根式化简；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480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(2)找——找出被开方数相同的二次根式；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480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(3)并——把被开方数相同的二次根式合并。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480"/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三、课堂练习 计算：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480"/>
              <w:jc w:val="left"/>
            </w:pPr>
            <w:r>
              <w:rPr>
                <w:position w:val="-82"/>
              </w:rPr>
              <w:object>
                <v:shape id="_x0000_i1031" o:spt="75" type="#_x0000_t75" style="height:96.45pt;width:147pt;" o:ole="t" filled="f" stroked="f" coordsize="21600,21600">
                  <v:path/>
                  <v:fill on="f" focussize="0,0"/>
                  <v:stroke on="f"/>
                  <v:imagedata r:id="rId19" o:title=""/>
                  <o:lock v:ext="edit" aspectratio="t"/>
                  <w10:wrap type="none"/>
                  <w10:anchorlock/>
                </v:shape>
                <o:OLEObject Type="Embed" ProgID="Equation.3" ShapeID="_x0000_i1031" DrawAspect="Content" ObjectID="_1468075731" r:id="rId18">
                  <o:LockedField>false</o:LockedField>
                </o:OLEObject>
              </w:objec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480"/>
              <w:jc w:val="left"/>
            </w:pPr>
            <w:r>
              <w:rPr>
                <w:position w:val="-50"/>
              </w:rPr>
              <w:object>
                <v:shape id="_x0000_i1032" o:spt="75" type="#_x0000_t75" style="height:56pt;width:144pt;" o:ole="t" filled="f" stroked="f" coordsize="21600,21600">
                  <v:path/>
                  <v:fill on="f" focussize="0,0"/>
                  <v:stroke on="f"/>
                  <v:imagedata r:id="rId21" o:title=""/>
                  <o:lock v:ext="edit" aspectratio="t"/>
                  <w10:wrap type="none"/>
                  <w10:anchorlock/>
                </v:shape>
                <o:OLEObject Type="Embed" ProgID="Equation.3" ShapeID="_x0000_i1032" DrawAspect="Content" ObjectID="_1468075732" r:id="rId20">
                  <o:LockedField>false</o:LockedField>
                </o:OLEObject>
              </w:objec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480"/>
              <w:jc w:val="left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2802890" cy="1765300"/>
                  <wp:effectExtent l="0" t="0" r="3810" b="0"/>
                  <wp:docPr id="9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37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2890" cy="176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四、典例精析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</w:pPr>
            <w:r>
              <w:drawing>
                <wp:inline distT="0" distB="0" distL="114300" distR="114300">
                  <wp:extent cx="3270250" cy="519430"/>
                  <wp:effectExtent l="0" t="0" r="6350" b="1270"/>
                  <wp:docPr id="12" name="图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40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0250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/>
                <w:b/>
                <w:bCs/>
                <w:color w:val="548235" w:themeColor="accent6" w:themeShade="BF"/>
                <w:sz w:val="24"/>
                <w:szCs w:val="32"/>
                <w:lang w:val="en-US" w:eastAsia="zh-CN"/>
              </w:rPr>
            </w:pPr>
            <w:r>
              <w:rPr>
                <w:b/>
                <w:bCs/>
                <w:color w:val="548235" w:themeColor="accent6" w:themeShade="BF"/>
                <w:sz w:val="24"/>
                <w:szCs w:val="32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392430</wp:posOffset>
                  </wp:positionH>
                  <wp:positionV relativeFrom="paragraph">
                    <wp:posOffset>80010</wp:posOffset>
                  </wp:positionV>
                  <wp:extent cx="2721610" cy="372110"/>
                  <wp:effectExtent l="0" t="0" r="34290" b="34290"/>
                  <wp:wrapTight wrapText="bothSides">
                    <wp:wrapPolygon>
                      <wp:start x="0" y="0"/>
                      <wp:lineTo x="0" y="20642"/>
                      <wp:lineTo x="21469" y="20642"/>
                      <wp:lineTo x="21469" y="0"/>
                      <wp:lineTo x="0" y="0"/>
                    </wp:wrapPolygon>
                  </wp:wrapTight>
                  <wp:docPr id="13" name="图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41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1610" cy="37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bCs/>
                <w:color w:val="548235" w:themeColor="accent6" w:themeShade="BF"/>
                <w:sz w:val="24"/>
                <w:szCs w:val="32"/>
                <w:lang w:val="en-US" w:eastAsia="zh-CN"/>
              </w:rPr>
              <w:t>例2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/>
                <w:b/>
                <w:bCs/>
                <w:color w:val="548235" w:themeColor="accent6" w:themeShade="BF"/>
                <w:sz w:val="24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rPr>
                <w:rFonts w:hint="default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>课堂小结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1、同类二次根式的定义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2、二次根式加减运算的步骤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default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3、如何合并同类二次根式：合并同类二次根式与合并同类项类似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288" w:type="dxa"/>
            <w:gridSpan w:val="9"/>
          </w:tcPr>
          <w:p>
            <w:pPr>
              <w:spacing w:line="500" w:lineRule="exact"/>
              <w:jc w:val="center"/>
              <w:rPr>
                <w:rFonts w:hint="eastAsia"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实验后的数据收集或体会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288" w:type="dxa"/>
            <w:gridSpan w:val="9"/>
          </w:tcPr>
          <w:p>
            <w:pPr>
              <w:spacing w:line="500" w:lineRule="exact"/>
              <w:ind w:firstLine="480" w:firstLineChars="200"/>
              <w:jc w:val="left"/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>在课堂上能利用好课堂内生成的问题情境，通过类比同类项，合并同类项使学生在已有知识的基础上迁移到新知识的学习，新旧知识衔接自然。从合并同类项引入如何进行二次根式的加减法，并初步让学生有类比的思想，通过带动学生自主探究什么是同类二次根式，二次根式加减法的步骤可总结为哪几步，让学生渐渐形成一条清晰的思路后进入例题的学习，师讲解一道，请学生当老师讲解一道，充分调动学生的主观能动性和积极性，让学生在课堂中动脑、动手、动口。</w:t>
            </w:r>
          </w:p>
          <w:p>
            <w:pPr>
              <w:spacing w:line="500" w:lineRule="exact"/>
              <w:ind w:firstLine="480" w:firstLineChars="200"/>
              <w:jc w:val="left"/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本章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内容教学</w:t>
            </w:r>
            <w:r>
              <w:rPr>
                <w:rFonts w:ascii="宋体" w:hAnsi="宋体" w:eastAsia="宋体" w:cs="宋体"/>
                <w:sz w:val="24"/>
                <w:szCs w:val="24"/>
              </w:rPr>
              <w:t>要注重对学生以下几个素养：（1）使学生认识到数学的整体性连贯性，本章作为“数与式”内容的最后一章，不仅承担着二次根式的知识教学任务，而且也有整理“数与式”的内容、方法和基本思想的任务。在研究合并同类二次根式的有关加减运算时可以类比同类项而得到。（2）使学生经历从特殊到一般的认识过程，了解数学重要研究方法归纳法。让学生通过观察、思考、讨论，经历从特殊到一般的过程归纳得出一般结论。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sz w:val="24"/>
                <w:szCs w:val="24"/>
              </w:rPr>
              <w:t>）加强学生运算能力的培养。培养学生数感、符号意识、运算能力、推理能力等。</w:t>
            </w:r>
          </w:p>
        </w:tc>
      </w:tr>
    </w:tbl>
    <w:p/>
    <w:sectPr>
      <w:pgSz w:w="11906" w:h="16838"/>
      <w:pgMar w:top="1361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DD0AB9"/>
    <w:multiLevelType w:val="singleLevel"/>
    <w:tmpl w:val="84DD0AB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A94A0DA"/>
    <w:multiLevelType w:val="singleLevel"/>
    <w:tmpl w:val="AA94A0D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BAF8703"/>
    <w:multiLevelType w:val="singleLevel"/>
    <w:tmpl w:val="6BAF8703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zZDM1YWNjZjFhN2E4NWU3NWIzODEzNzgxZmY5YTMifQ=="/>
  </w:docVars>
  <w:rsids>
    <w:rsidRoot w:val="00B73B6F"/>
    <w:rsid w:val="000934E2"/>
    <w:rsid w:val="000A506E"/>
    <w:rsid w:val="000F3EB2"/>
    <w:rsid w:val="004E6D3A"/>
    <w:rsid w:val="005878B4"/>
    <w:rsid w:val="005F5DD8"/>
    <w:rsid w:val="00627EF4"/>
    <w:rsid w:val="0068795D"/>
    <w:rsid w:val="00765D02"/>
    <w:rsid w:val="00986F06"/>
    <w:rsid w:val="009C0EEE"/>
    <w:rsid w:val="00A43D2D"/>
    <w:rsid w:val="00AF496C"/>
    <w:rsid w:val="00B73B6F"/>
    <w:rsid w:val="00CD6086"/>
    <w:rsid w:val="00DD706B"/>
    <w:rsid w:val="00EC7038"/>
    <w:rsid w:val="0223506E"/>
    <w:rsid w:val="04106F71"/>
    <w:rsid w:val="05B330D9"/>
    <w:rsid w:val="08E9484C"/>
    <w:rsid w:val="09D92BD5"/>
    <w:rsid w:val="0FC7648C"/>
    <w:rsid w:val="1162057A"/>
    <w:rsid w:val="16B84854"/>
    <w:rsid w:val="18B26C74"/>
    <w:rsid w:val="1E037FDD"/>
    <w:rsid w:val="21983295"/>
    <w:rsid w:val="21FE62F5"/>
    <w:rsid w:val="26471FCC"/>
    <w:rsid w:val="2B4D1A0B"/>
    <w:rsid w:val="2D9745D1"/>
    <w:rsid w:val="300F640A"/>
    <w:rsid w:val="30AA5AC8"/>
    <w:rsid w:val="35725E7F"/>
    <w:rsid w:val="36BA4B55"/>
    <w:rsid w:val="3724764D"/>
    <w:rsid w:val="38E31DD3"/>
    <w:rsid w:val="3C5D1B26"/>
    <w:rsid w:val="3E435054"/>
    <w:rsid w:val="443D58AA"/>
    <w:rsid w:val="454E4A8C"/>
    <w:rsid w:val="46A460B4"/>
    <w:rsid w:val="4A73029B"/>
    <w:rsid w:val="4D8004B2"/>
    <w:rsid w:val="4E705D80"/>
    <w:rsid w:val="550953BB"/>
    <w:rsid w:val="570E5DD5"/>
    <w:rsid w:val="58931856"/>
    <w:rsid w:val="596F3BF8"/>
    <w:rsid w:val="63D714B7"/>
    <w:rsid w:val="643517CD"/>
    <w:rsid w:val="64C179D9"/>
    <w:rsid w:val="66C93CB5"/>
    <w:rsid w:val="68354966"/>
    <w:rsid w:val="690F5D45"/>
    <w:rsid w:val="71BD2E80"/>
    <w:rsid w:val="738D4DC7"/>
    <w:rsid w:val="75983A3B"/>
    <w:rsid w:val="797400C6"/>
    <w:rsid w:val="7CAD526E"/>
    <w:rsid w:val="7DB2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pPr>
      <w:widowControl/>
      <w:spacing w:before="60" w:after="60" w:line="288" w:lineRule="auto"/>
      <w:ind w:left="15" w:right="15"/>
      <w:jc w:val="left"/>
    </w:pPr>
    <w:rPr>
      <w:rFonts w:ascii="宋体" w:hAnsi="宋体"/>
      <w:color w:val="000000"/>
      <w:kern w:val="0"/>
      <w:sz w:val="24"/>
      <w:szCs w:val="24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网格型1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8"/>
    <w:link w:val="4"/>
    <w:uiPriority w:val="99"/>
    <w:rPr>
      <w:rFonts w:ascii="Times New Roman" w:hAnsi="Times New Roman" w:eastAsia="等线" w:cs="Times New Roman"/>
      <w:sz w:val="18"/>
      <w:szCs w:val="18"/>
    </w:rPr>
  </w:style>
  <w:style w:type="character" w:customStyle="1" w:styleId="11">
    <w:name w:val="页脚 字符"/>
    <w:basedOn w:val="8"/>
    <w:link w:val="3"/>
    <w:uiPriority w:val="99"/>
    <w:rPr>
      <w:rFonts w:ascii="Times New Roman" w:hAnsi="Times New Roman" w:eastAsia="等线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3.wmf"/><Relationship Id="rId7" Type="http://schemas.openxmlformats.org/officeDocument/2006/relationships/oleObject" Target="embeddings/oleObject2.bin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13.png"/><Relationship Id="rId23" Type="http://schemas.openxmlformats.org/officeDocument/2006/relationships/image" Target="media/image12.png"/><Relationship Id="rId22" Type="http://schemas.openxmlformats.org/officeDocument/2006/relationships/image" Target="media/image11.png"/><Relationship Id="rId21" Type="http://schemas.openxmlformats.org/officeDocument/2006/relationships/image" Target="media/image10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9.wmf"/><Relationship Id="rId18" Type="http://schemas.openxmlformats.org/officeDocument/2006/relationships/oleObject" Target="embeddings/oleObject7.bin"/><Relationship Id="rId17" Type="http://schemas.openxmlformats.org/officeDocument/2006/relationships/image" Target="media/image8.png"/><Relationship Id="rId16" Type="http://schemas.openxmlformats.org/officeDocument/2006/relationships/image" Target="media/image7.wmf"/><Relationship Id="rId15" Type="http://schemas.openxmlformats.org/officeDocument/2006/relationships/oleObject" Target="embeddings/oleObject6.bin"/><Relationship Id="rId14" Type="http://schemas.openxmlformats.org/officeDocument/2006/relationships/image" Target="media/image6.wmf"/><Relationship Id="rId13" Type="http://schemas.openxmlformats.org/officeDocument/2006/relationships/oleObject" Target="embeddings/oleObject5.bin"/><Relationship Id="rId12" Type="http://schemas.openxmlformats.org/officeDocument/2006/relationships/image" Target="media/image5.wmf"/><Relationship Id="rId11" Type="http://schemas.openxmlformats.org/officeDocument/2006/relationships/oleObject" Target="embeddings/oleObject4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281</Words>
  <Characters>1605</Characters>
  <Lines>13</Lines>
  <Paragraphs>3</Paragraphs>
  <TotalTime>11</TotalTime>
  <ScaleCrop>false</ScaleCrop>
  <LinksUpToDate>false</LinksUpToDate>
  <CharactersWithSpaces>1883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2022-01-22T07:15:00Z</dcterms:created>
  <dc:creator>wangxiaoyu</dc:creator>
  <cp:lastModifiedBy>蓦然回首！</cp:lastModifiedBy>
  <dcterms:modified xsi:type="dcterms:W3CDTF">2024-03-29T10:57:58Z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2878AA3BDAE343769ED94B3558C13EC9_12</vt:lpwstr>
  </property>
</Properties>
</file>