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日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鲜牛奶、多样饼干、葡萄干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藜麦饭、洋葱炒猪肝、苋菜炒豆瓣、菠菜鱼丸汤。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苹果、蓝莓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芝麻汤圆。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107315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205.JPGIMG_0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205.JPGIMG_02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114300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207.JPGIMG_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207.JPGIMG_02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51435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206.JPGIMG_0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206.JPGIMG_02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58420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209.JPGIMG_0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209.JPGIMG_02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在美工区，佳佳用彩色格子绘制美丽的蝴蝶画；刘一航和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用粘土</w:t>
            </w:r>
            <w:r>
              <w:rPr>
                <w:rFonts w:hint="eastAsia" w:eastAsia="宋体"/>
                <w:lang w:val="en-US" w:eastAsia="zh-CN"/>
              </w:rPr>
              <w:t>制作蜗牛，锻炼手工技巧。图书角静谧温馨，</w:t>
            </w:r>
            <w:r>
              <w:t>陈杭昱</w:t>
            </w:r>
            <w:r>
              <w:rPr>
                <w:rFonts w:hint="eastAsia" w:eastAsia="宋体"/>
                <w:lang w:val="en-US" w:eastAsia="zh-CN"/>
              </w:rPr>
              <w:t>沉浸在书海中，享受阅读的乐趣。益智区则充满了挑战，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</w:t>
            </w:r>
            <w:r>
              <w:rPr>
                <w:rFonts w:hint="eastAsia" w:eastAsia="宋体"/>
                <w:lang w:val="en-US" w:eastAsia="zh-CN"/>
              </w:rPr>
              <w:t>纸杯叠叠乐的游戏，锻炼了逻辑思维和平衡感。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看图讲述：小鸡和小鸭</w:t>
      </w:r>
    </w:p>
    <w:p>
      <w:pPr>
        <w:spacing w:line="300" w:lineRule="exact"/>
        <w:ind w:firstLine="420" w:firstLineChars="200"/>
        <w:rPr>
          <w:rFonts w:hint="default"/>
          <w:lang w:val="en-US" w:eastAsia="zh-Hans"/>
        </w:rPr>
      </w:pPr>
      <w:r>
        <w:rPr>
          <w:rFonts w:hint="eastAsia" w:ascii="宋体" w:hAnsi="宋体"/>
          <w:szCs w:val="21"/>
        </w:rPr>
        <w:t>《小鸡和小鸭》</w:t>
      </w:r>
      <w:r>
        <w:rPr>
          <w:rFonts w:ascii="宋体" w:hAnsi="宋体"/>
          <w:szCs w:val="21"/>
        </w:rPr>
        <w:t>是一则看图讲述。</w:t>
      </w:r>
      <w:r>
        <w:rPr>
          <w:rFonts w:hint="eastAsia" w:ascii="宋体" w:hAnsi="宋体"/>
          <w:szCs w:val="21"/>
        </w:rPr>
        <w:t>其中</w:t>
      </w:r>
      <w:r>
        <w:rPr>
          <w:color w:val="000000"/>
        </w:rPr>
        <w:t>共有五幅图片，故事主要讲述了小鸡和小鸭两个好朋友出门远足，在途中遇到困难、相互想办法帮助解决的故事，虽然图片内容简单，但是具有想象的空间，其中可爱、善良、聪明的小鸡、小鸭形象能引起孩子们的喜爱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210.JPGIMG_0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210.JPGIMG_02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80010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211.JPGIMG_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211.JPGIMG_02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6" w:hRule="atLeast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小朋友们能</w:t>
            </w:r>
            <w:r>
              <w:rPr>
                <w:rFonts w:hint="eastAsia"/>
                <w:lang w:eastAsia="zh-Hans"/>
              </w:rPr>
              <w:t>仔细观察图片，能用简单、连贯的的语句讲述图片内容。</w:t>
            </w: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曹钰欣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张榕汐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陈欣尹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蒋芊冉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朱舒窈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陈舒然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巢惟燚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沈梓诺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陈杭昱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懂得同伴间要互相帮助，体验同伴间互帮互助的快乐。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bCs/>
        </w:rPr>
        <w:t>雨天路滑，请家长接送幼儿时注意安全，为孩子备好雨具，避免淋湿。尽量走平坦的道路，避开积水区域。共同维护孩子的健康和安全。</w:t>
      </w:r>
      <w:r>
        <w:rPr>
          <w:rFonts w:hint="default" w:eastAsia="宋体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2021-12-29T18:49:00Z</dcterms:created>
  <dc:creator>apple</dc:creator>
  <cp:lastModifiedBy>WPS_1571543050</cp:lastModifiedBy>
  <dcterms:modified xsi:type="dcterms:W3CDTF">2024-04-07T15:03:55Z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