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让课间玩耍更安全</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欢声笑语的课间休息，孩子们最是喜爱，但是课间玩耍也最容易出现安全问题。我们把遇到的问题转化为技能，学生的课间玩耍才会更安全。</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技能是什么？技能是学生要学会做什么（正确的），而不是停止什么（错误的）。比如：学生课间喜欢奔跑追逐打闹，他要学习的技能不是“停止奔跑追逐打闹”而是要学会课间正确的玩耍方式，把“不要”变成“要”。我们把“不要做什么”弱化不说，如果我们一直强调课间“不要奔跑，不要追逐打闹”，其实“奔跑、追逐打闹”这些字眼就一直在学生脑海里出现，反倒是一种强化。所以当我们看到学生存在的问题时，不要焦虑和着急，它恰恰是一个正向成长的契机。我们帮助学生找出跟他目前问题相对的积极的替代行为，用清晰的语言直接告诉他们，我们期待他们做出什么行为，他们就更容易配合这种行为。</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为此，我们班召开了一次微班会，主题就是：课间安全玩耍的正确打开方式。学生以小组为单位头脑风暴商讨课间安全玩耍的正确打开方式都有哪些，同时利用好班级已有的课间活动用品。最后每组的小组长汇总小组商讨的方式。第一个小组长汇报后，其他小组汇报时只汇报与前面已汇报小组不同的方式。我负责把大家汇报的方式一一板书出来，最终形成班级安全课间的正确打开方式：比赛转呼啦圈、踢毽子、下象棋、下五子棋、看书、和好朋友聊天、订正作业</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en-US"/>
        </w:rPr>
        <w:t>最后我把这些打开方式汇总成电子版打印出来，下方每个同学签上自己的名字，张贴在教室前的班务公告栏处。</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虽然这些事情表面上看全是由学生完成了，但是老师的智慧在于巧妙地引导和安排。比如：班级里课间喜欢奔跑追逐打闹的往往就是那几个学生，我给他们分别安排成为课间某项玩耍活动的负责人。小A负责组织课间呼啦圈的玩耍，小B负责组织课间沙包的玩耍，小C负责组织课间下象棋</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en-US"/>
        </w:rPr>
        <w:t>负责人既要保管好自己负责的用品，还要负责组织好此活动的安全有序进行，自己临时有事需要委托一个同学帮忙组织，他们几个每两周自由协商交换负责玩耍的项目，协商好后给老师报备。老师课间没事儿的时候也积极参与到学生的活动中来，同时也多关注并积极表扬这些负责的同学，强化正向的行为，多彩的安全课间就会与我们相伴。</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把问题转化为技能，课间玩耍更安全。</w:t>
      </w:r>
      <w:bookmarkStart w:id="0" w:name="_GoBack"/>
      <w:bookmarkEnd w:id="0"/>
      <w:r>
        <w:rPr>
          <w:rFonts w:hint="eastAsia" w:ascii="宋体" w:hAnsi="宋体" w:eastAsia="宋体" w:cs="宋体"/>
          <w:kern w:val="0"/>
          <w:sz w:val="24"/>
          <w:szCs w:val="24"/>
          <w:lang w:eastAsia="en-US"/>
        </w:rPr>
        <w:t>把问题转化为技能，许多问题都会迎刃而解，学生的成长更加充满力量。</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jc w:val="both"/>
        <w:textAlignment w:val="auto"/>
        <w:rPr>
          <w:rFonts w:hint="eastAsia" w:ascii="宋体" w:hAnsi="宋体" w:eastAsia="宋体" w:cs="宋体"/>
          <w:kern w:val="0"/>
          <w:sz w:val="24"/>
          <w:szCs w:val="24"/>
          <w:lang w:eastAsia="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TQyY2YzNjBkNDBjODgzYzA1OTJhYzU3M2Y0NTYifQ=="/>
  </w:docVars>
  <w:rsids>
    <w:rsidRoot w:val="64610723"/>
    <w:rsid w:val="014740DC"/>
    <w:rsid w:val="6461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1"/>
    <w:basedOn w:val="1"/>
    <w:autoRedefine/>
    <w:qFormat/>
    <w:uiPriority w:val="0"/>
    <w:pPr>
      <w:snapToGrid w:val="0"/>
      <w:spacing w:line="240" w:lineRule="auto"/>
      <w:ind w:firstLine="560"/>
    </w:pPr>
    <w:rPr>
      <w:rFonts w:ascii="宋体" w:hAnsi="宋体" w:eastAsia="宋体" w:cs="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2024-03-31T12:46:00Z</dcterms:created>
  <dc:creator>生旦净末你ya</dc:creator>
  <cp:lastModifiedBy>生旦净末你ya</cp:lastModifiedBy>
  <dcterms:modified xsi:type="dcterms:W3CDTF">2024-03-31T12:55:16Z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80EF7E67AFBC4F79887B5C39BB9B4FCD_11</vt:lpwstr>
  </property>
</Properties>
</file>