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植物的分类</w:t>
      </w:r>
    </w:p>
    <w:p>
      <w:pPr>
        <w:rPr>
          <w:rFonts w:ascii="仿宋_GB2312" w:eastAsia="仿宋_GB2312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966"/>
        <w:gridCol w:w="867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</w:tcPr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植物类别</w:t>
            </w:r>
          </w:p>
        </w:tc>
        <w:tc>
          <w:tcPr>
            <w:tcW w:w="3966" w:type="dxa"/>
          </w:tcPr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习性特点</w:t>
            </w: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主要代表植物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应用价值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restart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苔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藓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类</w:t>
            </w:r>
          </w:p>
        </w:tc>
        <w:tc>
          <w:tcPr>
            <w:tcW w:w="3966" w:type="dxa"/>
            <w:vMerge w:val="restart"/>
          </w:tcPr>
          <w:p>
            <w:pPr>
              <w:tabs>
                <w:tab w:val="center" w:pos="4153"/>
              </w:tabs>
              <w:spacing w:line="360" w:lineRule="exact"/>
              <w:ind w:firstLine="420" w:firstLineChars="200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根小叶大，有的植物具有茎，有的只有茎叶，适于生活在湿润半阴的环境里，靠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"https://baike.baidu.com/item/%E5%AD%A2%E5%AD%90"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Cs w:val="2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孢子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Cs w:val="2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繁</w:t>
            </w: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殖后代。苔藓植物具有硬而粗大的茎和叶，不开花，没有种子。孢子体通常为一年生，在不同程度上依附于配子体以吸收营养和水分。孢子体的茎状结构上有孢蒴，孢子从孢蒴中散出。孢子萌发后形成配子体——片状的叶状体或有茎叶分化的茎叶体，孢子体在配子体上发育。</w:t>
            </w: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葫芦藓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1.自然界的水土保持；2.可做药用，清热解毒，治疗疾病；</w:t>
            </w:r>
          </w:p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3.用做环境监测及科学研究。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continue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3966" w:type="dxa"/>
            <w:vMerge w:val="continue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地钱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1.可入药，具有清热解毒的功效。2.可制作成盆景，有很好的观赏价值。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8" w:hRule="atLeast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3966" w:type="dxa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角苔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1.愿意造景。2.可用作环境检测。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蕨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类</w:t>
            </w:r>
          </w:p>
        </w:tc>
        <w:tc>
          <w:tcPr>
            <w:tcW w:w="3966" w:type="dxa"/>
            <w:vMerge w:val="restart"/>
            <w:tcBorders>
              <w:left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ind w:firstLine="420" w:firstLineChars="200"/>
              <w:rPr>
                <w:rFonts w:ascii="仿宋" w:hAnsi="仿宋" w:eastAsia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蕨类植物的孢子体远比配子体兴旺，并有根、茎、叶的 分化，内里有维管构造，这些又是异于苔藓植物的特性。蕨类植物只发生孢子，不发生种子，则有别于种子草木。蕨类植物大多为土生、石生或附生，多数为水生或亚水生，普通显示为喜阴湿和暖和的特征。</w:t>
            </w: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石松属</w:t>
            </w:r>
          </w:p>
        </w:tc>
        <w:tc>
          <w:tcPr>
            <w:tcW w:w="2990" w:type="dxa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hAnsi="仿宋" w:eastAsia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 xml:space="preserve">1.观赏价值。 2.食用价值。 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仿宋" w:hAnsi="仿宋" w:eastAsia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3.作为指示植物：指示气候；对勘探某些矿藏有参考价值；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3966" w:type="dxa"/>
            <w:vMerge w:val="continue"/>
            <w:tcBorders>
              <w:left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卷柏属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1.观赏价值。2.药用价值。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396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真蕨</w:t>
            </w:r>
          </w:p>
        </w:tc>
        <w:tc>
          <w:tcPr>
            <w:tcW w:w="2990" w:type="dxa"/>
          </w:tcPr>
          <w:p>
            <w:pPr>
              <w:numPr>
                <w:ilvl w:val="0"/>
                <w:numId w:val="1"/>
              </w:num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食用价值。</w:t>
            </w:r>
          </w:p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2.观赏价值。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restart"/>
            <w:tcBorders>
              <w:top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裸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子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植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物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类</w:t>
            </w:r>
          </w:p>
        </w:tc>
        <w:tc>
          <w:tcPr>
            <w:tcW w:w="3966" w:type="dxa"/>
            <w:vMerge w:val="restart"/>
          </w:tcPr>
          <w:p>
            <w:pPr>
              <w:tabs>
                <w:tab w:val="center" w:pos="4153"/>
              </w:tabs>
              <w:spacing w:line="360" w:lineRule="exact"/>
              <w:ind w:firstLine="420" w:firstLineChars="200"/>
              <w:rPr>
                <w:rFonts w:ascii="仿宋" w:hAnsi="仿宋" w:eastAsia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大多为乔木，一部分为灌木或木质藤本，无草本；花单性，无花被，少数高等者仅具假花被；雄配子体后期形成花粉管，直接将精子输送至颈卵器，受精过程摆脱了水的限制；胚珠及其在受精后发育成的种子均裸露，外无子房壁包被，不形成果实。</w:t>
            </w: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苏铁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1.观赏价值：具有很好观赏性。</w:t>
            </w:r>
          </w:p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2.食用价值：苏铁的树茎中含有丰富的食用淀粉。3.药用价值：叶子具有清热止血，花具有益肾固精、理气止痛的功效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continue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3966" w:type="dxa"/>
            <w:vMerge w:val="continue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银杏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1.具有很好的观赏价值。2.木材可制作家具。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3966" w:type="dxa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黄山松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1.观赏价值。2.松针可入药，具有很好的药用价值。3.木材可用于建筑、桥梁等多用用途。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restart"/>
          </w:tcPr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被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子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植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物</w:t>
            </w:r>
          </w:p>
          <w:p>
            <w:pPr>
              <w:tabs>
                <w:tab w:val="center" w:pos="4153"/>
              </w:tabs>
              <w:spacing w:line="360" w:lineRule="exact"/>
              <w:jc w:val="center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类</w:t>
            </w:r>
          </w:p>
        </w:tc>
        <w:tc>
          <w:tcPr>
            <w:tcW w:w="3966" w:type="dxa"/>
            <w:vMerge w:val="restart"/>
          </w:tcPr>
          <w:p>
            <w:pPr>
              <w:tabs>
                <w:tab w:val="center" w:pos="4153"/>
              </w:tabs>
              <w:spacing w:line="360" w:lineRule="exact"/>
              <w:ind w:firstLine="420" w:firstLineChars="200"/>
              <w:rPr>
                <w:rFonts w:ascii="仿宋" w:hAnsi="仿宋" w:eastAsia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有多种类型和多种生活习性。具真正的、高度特化的花，通常由花被，雄蕊和雌蕊组成，并且多为两性和虫媒花。胚珠被心皮包被。具有独特的双受精现象。受精后心皮形成果皮，胚珠形成种子，总称为果实。雌雄配子体均无独立生活能力，终生寄生于孢子体上，结构上比裸子植物更简化。</w:t>
            </w: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木兰科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1.木兰科植物有很好的观赏价值。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699" w:type="dxa"/>
            <w:vMerge w:val="continue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3966" w:type="dxa"/>
            <w:vMerge w:val="continue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十字花科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1.食用价值。2.药用价值。3.观赏价值。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Merge w:val="continue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3966" w:type="dxa"/>
            <w:vMerge w:val="continue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</w:p>
        </w:tc>
        <w:tc>
          <w:tcPr>
            <w:tcW w:w="867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菊科</w:t>
            </w:r>
          </w:p>
        </w:tc>
        <w:tc>
          <w:tcPr>
            <w:tcW w:w="2990" w:type="dxa"/>
          </w:tcPr>
          <w:p>
            <w:pPr>
              <w:tabs>
                <w:tab w:val="center" w:pos="4153"/>
              </w:tabs>
              <w:spacing w:line="360" w:lineRule="exact"/>
              <w:rPr>
                <w:rFonts w:ascii="仿宋" w:hAnsi="仿宋" w:eastAsia="仿宋" w:cs="仿宋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Cs w:val="21"/>
                <w:lang w:bidi="ar"/>
              </w:rPr>
              <w:t>1.药用价值。菊科植物大部分可入药，其中还可以提取杀虫剂。2.观赏价值。</w:t>
            </w:r>
          </w:p>
        </w:tc>
      </w:tr>
    </w:tbl>
    <w:p>
      <w:pPr>
        <w:pStyle w:val="2"/>
        <w:widowControl/>
        <w:spacing w:beforeAutospacing="0" w:afterAutospacing="0" w:line="400" w:lineRule="exact"/>
        <w:rPr>
          <w:rFonts w:ascii="宋体" w:hAnsi="宋体" w:eastAsia="宋体" w:cs="宋体"/>
          <w:b/>
          <w:sz w:val="18"/>
          <w:szCs w:val="18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widowControl/>
        <w:spacing w:beforeAutospacing="0" w:afterAutospacing="0" w:line="400" w:lineRule="exact"/>
        <w:rPr>
          <w:rFonts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附录2</w:t>
      </w:r>
    </w:p>
    <w:p>
      <w:pPr>
        <w:pStyle w:val="2"/>
        <w:widowControl/>
        <w:spacing w:beforeAutospacing="0" w:afterAutospacing="0" w:line="400" w:lineRule="exact"/>
        <w:jc w:val="center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常州三中校园植物种群名录</w:t>
      </w:r>
    </w:p>
    <w:p>
      <w:pPr>
        <w:spacing w:before="100" w:beforeAutospacing="1" w:after="100" w:afterAutospacing="1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盆 景 类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1．华山桦</w:t>
      </w:r>
    </w:p>
    <w:p>
      <w:pPr>
        <w:rPr>
          <w:sz w:val="24"/>
        </w:rPr>
      </w:pPr>
      <w:r>
        <w:rPr>
          <w:rFonts w:hint="eastAsia"/>
          <w:sz w:val="24"/>
        </w:rPr>
        <w:t>2．铁树（合栽）</w:t>
      </w:r>
    </w:p>
    <w:p>
      <w:pPr>
        <w:rPr>
          <w:sz w:val="24"/>
        </w:rPr>
      </w:pPr>
      <w:r>
        <w:rPr>
          <w:rFonts w:hint="eastAsia"/>
          <w:sz w:val="24"/>
        </w:rPr>
        <w:t>3．红檵木</w:t>
      </w:r>
    </w:p>
    <w:p>
      <w:pPr>
        <w:rPr>
          <w:sz w:val="24"/>
        </w:rPr>
      </w:pPr>
      <w:r>
        <w:rPr>
          <w:rFonts w:hint="eastAsia"/>
          <w:sz w:val="24"/>
        </w:rPr>
        <w:t>4．赤楠</w:t>
      </w:r>
    </w:p>
    <w:p>
      <w:pPr>
        <w:rPr>
          <w:sz w:val="24"/>
        </w:rPr>
      </w:pPr>
      <w:r>
        <w:rPr>
          <w:rFonts w:hint="eastAsia"/>
          <w:sz w:val="24"/>
        </w:rPr>
        <w:t>5．红花檵木</w:t>
      </w:r>
    </w:p>
    <w:p>
      <w:pPr>
        <w:rPr>
          <w:sz w:val="24"/>
        </w:rPr>
      </w:pPr>
      <w:r>
        <w:rPr>
          <w:rFonts w:hint="eastAsia"/>
          <w:sz w:val="24"/>
        </w:rPr>
        <w:t>6．赤楠</w:t>
      </w:r>
    </w:p>
    <w:p>
      <w:pPr>
        <w:rPr>
          <w:sz w:val="24"/>
        </w:rPr>
      </w:pPr>
      <w:r>
        <w:rPr>
          <w:rFonts w:hint="eastAsia"/>
          <w:sz w:val="24"/>
        </w:rPr>
        <w:t>7．黄荆</w:t>
      </w:r>
    </w:p>
    <w:p>
      <w:pPr>
        <w:rPr>
          <w:sz w:val="24"/>
        </w:rPr>
      </w:pPr>
      <w:r>
        <w:rPr>
          <w:rFonts w:hint="eastAsia"/>
          <w:sz w:val="24"/>
        </w:rPr>
        <w:t>8．榆树</w:t>
      </w:r>
    </w:p>
    <w:p>
      <w:pPr>
        <w:rPr>
          <w:sz w:val="24"/>
        </w:rPr>
      </w:pPr>
      <w:r>
        <w:rPr>
          <w:rFonts w:hint="eastAsia"/>
          <w:sz w:val="24"/>
        </w:rPr>
        <w:t>9．构骨（连体）</w:t>
      </w:r>
    </w:p>
    <w:p>
      <w:pPr>
        <w:rPr>
          <w:sz w:val="24"/>
        </w:rPr>
      </w:pPr>
      <w:r>
        <w:rPr>
          <w:rFonts w:hint="eastAsia"/>
          <w:sz w:val="24"/>
        </w:rPr>
        <w:t>10．檵木</w:t>
      </w:r>
    </w:p>
    <w:p>
      <w:pPr>
        <w:rPr>
          <w:sz w:val="24"/>
        </w:rPr>
      </w:pPr>
      <w:r>
        <w:rPr>
          <w:rFonts w:hint="eastAsia"/>
          <w:sz w:val="24"/>
        </w:rPr>
        <w:t>11．榆树</w:t>
      </w:r>
    </w:p>
    <w:p>
      <w:pPr>
        <w:rPr>
          <w:sz w:val="24"/>
        </w:rPr>
      </w:pPr>
      <w:r>
        <w:rPr>
          <w:rFonts w:hint="eastAsia"/>
          <w:sz w:val="24"/>
        </w:rPr>
        <w:t>12．赤楠</w:t>
      </w:r>
    </w:p>
    <w:p>
      <w:pPr>
        <w:rPr>
          <w:sz w:val="24"/>
        </w:rPr>
      </w:pPr>
      <w:r>
        <w:rPr>
          <w:rFonts w:hint="eastAsia"/>
          <w:sz w:val="24"/>
        </w:rPr>
        <w:t>13．银杏</w:t>
      </w:r>
    </w:p>
    <w:p>
      <w:pPr>
        <w:rPr>
          <w:sz w:val="24"/>
        </w:rPr>
      </w:pPr>
      <w:r>
        <w:rPr>
          <w:rFonts w:hint="eastAsia"/>
          <w:sz w:val="24"/>
        </w:rPr>
        <w:t>14．银杏</w:t>
      </w:r>
    </w:p>
    <w:p>
      <w:pPr>
        <w:rPr>
          <w:sz w:val="24"/>
        </w:rPr>
      </w:pPr>
      <w:r>
        <w:rPr>
          <w:rFonts w:hint="eastAsia"/>
          <w:sz w:val="24"/>
        </w:rPr>
        <w:t>15．刺冬青（五加皮）</w:t>
      </w:r>
    </w:p>
    <w:p>
      <w:pPr>
        <w:rPr>
          <w:sz w:val="24"/>
        </w:rPr>
      </w:pPr>
      <w:r>
        <w:rPr>
          <w:rFonts w:hint="eastAsia"/>
          <w:sz w:val="24"/>
        </w:rPr>
        <w:t>16．榆树</w:t>
      </w:r>
    </w:p>
    <w:p>
      <w:pPr>
        <w:rPr>
          <w:sz w:val="24"/>
        </w:rPr>
      </w:pPr>
      <w:r>
        <w:rPr>
          <w:rFonts w:hint="eastAsia"/>
          <w:sz w:val="24"/>
        </w:rPr>
        <w:t>17．秋子李</w:t>
      </w:r>
    </w:p>
    <w:p>
      <w:pPr>
        <w:rPr>
          <w:sz w:val="24"/>
        </w:rPr>
      </w:pPr>
      <w:r>
        <w:rPr>
          <w:rFonts w:hint="eastAsia"/>
          <w:sz w:val="24"/>
        </w:rPr>
        <w:t>18．构骨（合栽）</w:t>
      </w:r>
    </w:p>
    <w:p>
      <w:pPr>
        <w:rPr>
          <w:sz w:val="24"/>
        </w:rPr>
      </w:pPr>
      <w:r>
        <w:rPr>
          <w:rFonts w:hint="eastAsia"/>
          <w:sz w:val="24"/>
        </w:rPr>
        <w:t>19．大叶黄杨</w:t>
      </w:r>
    </w:p>
    <w:p>
      <w:pPr>
        <w:rPr>
          <w:sz w:val="24"/>
        </w:rPr>
      </w:pPr>
      <w:r>
        <w:rPr>
          <w:rFonts w:hint="eastAsia"/>
          <w:sz w:val="24"/>
        </w:rPr>
        <w:t>20．檵木</w:t>
      </w:r>
    </w:p>
    <w:p>
      <w:pPr>
        <w:rPr>
          <w:sz w:val="24"/>
        </w:rPr>
      </w:pPr>
      <w:r>
        <w:rPr>
          <w:rFonts w:hint="eastAsia"/>
          <w:sz w:val="24"/>
        </w:rPr>
        <w:t>21．杨梅</w:t>
      </w:r>
    </w:p>
    <w:p>
      <w:pPr>
        <w:rPr>
          <w:sz w:val="24"/>
        </w:rPr>
      </w:pPr>
      <w:r>
        <w:rPr>
          <w:rFonts w:hint="eastAsia"/>
          <w:sz w:val="24"/>
        </w:rPr>
        <w:t>22．银杏、栀子花（多树种合栽）</w:t>
      </w:r>
    </w:p>
    <w:p>
      <w:pPr>
        <w:rPr>
          <w:sz w:val="24"/>
        </w:rPr>
      </w:pPr>
      <w:r>
        <w:rPr>
          <w:rFonts w:hint="eastAsia"/>
          <w:sz w:val="24"/>
        </w:rPr>
        <w:t>23．胡颓子</w:t>
      </w:r>
    </w:p>
    <w:p>
      <w:pPr>
        <w:rPr>
          <w:sz w:val="24"/>
        </w:rPr>
      </w:pPr>
      <w:r>
        <w:rPr>
          <w:rFonts w:hint="eastAsia"/>
          <w:sz w:val="24"/>
        </w:rPr>
        <w:t>24．秋子李</w:t>
      </w:r>
    </w:p>
    <w:p>
      <w:pPr>
        <w:rPr>
          <w:sz w:val="24"/>
        </w:rPr>
      </w:pPr>
      <w:r>
        <w:rPr>
          <w:rFonts w:hint="eastAsia"/>
          <w:sz w:val="24"/>
        </w:rPr>
        <w:t>25．檵木</w:t>
      </w:r>
    </w:p>
    <w:p>
      <w:pPr>
        <w:rPr>
          <w:sz w:val="24"/>
        </w:rPr>
      </w:pPr>
      <w:r>
        <w:rPr>
          <w:rFonts w:hint="eastAsia"/>
          <w:sz w:val="24"/>
        </w:rPr>
        <w:t>26．黑松</w:t>
      </w:r>
    </w:p>
    <w:p>
      <w:pPr>
        <w:rPr>
          <w:sz w:val="24"/>
        </w:rPr>
      </w:pPr>
      <w:r>
        <w:rPr>
          <w:rFonts w:hint="eastAsia"/>
          <w:sz w:val="24"/>
        </w:rPr>
        <w:t>27．罗汉松</w:t>
      </w:r>
    </w:p>
    <w:p>
      <w:pPr>
        <w:rPr>
          <w:sz w:val="24"/>
        </w:rPr>
      </w:pPr>
      <w:r>
        <w:rPr>
          <w:rFonts w:hint="eastAsia"/>
          <w:sz w:val="24"/>
        </w:rPr>
        <w:t>28．黑松</w:t>
      </w:r>
    </w:p>
    <w:p>
      <w:pPr>
        <w:rPr>
          <w:sz w:val="24"/>
        </w:rPr>
      </w:pPr>
      <w:r>
        <w:rPr>
          <w:rFonts w:hint="eastAsia"/>
          <w:sz w:val="24"/>
        </w:rPr>
        <w:t>29．山松</w:t>
      </w:r>
    </w:p>
    <w:p>
      <w:pPr>
        <w:rPr>
          <w:sz w:val="24"/>
        </w:rPr>
      </w:pPr>
      <w:r>
        <w:rPr>
          <w:rFonts w:hint="eastAsia"/>
          <w:sz w:val="24"/>
        </w:rPr>
        <w:t>30．银杏（小）</w:t>
      </w:r>
    </w:p>
    <w:p>
      <w:pPr>
        <w:rPr>
          <w:sz w:val="24"/>
        </w:rPr>
      </w:pPr>
      <w:r>
        <w:rPr>
          <w:rFonts w:hint="eastAsia"/>
          <w:sz w:val="24"/>
        </w:rPr>
        <w:t>31．五针松</w:t>
      </w:r>
    </w:p>
    <w:p>
      <w:pPr>
        <w:rPr>
          <w:sz w:val="24"/>
        </w:rPr>
      </w:pPr>
      <w:r>
        <w:rPr>
          <w:rFonts w:hint="eastAsia"/>
          <w:sz w:val="24"/>
        </w:rPr>
        <w:t>32．榕树（悬崖）</w:t>
      </w:r>
    </w:p>
    <w:p>
      <w:pPr>
        <w:rPr>
          <w:sz w:val="24"/>
        </w:rPr>
      </w:pPr>
      <w:r>
        <w:rPr>
          <w:rFonts w:hint="eastAsia"/>
          <w:sz w:val="24"/>
        </w:rPr>
        <w:t>33．南天竹（合栽）</w:t>
      </w:r>
    </w:p>
    <w:p>
      <w:pPr>
        <w:rPr>
          <w:sz w:val="24"/>
        </w:rPr>
      </w:pPr>
      <w:r>
        <w:rPr>
          <w:rFonts w:hint="eastAsia"/>
          <w:sz w:val="24"/>
        </w:rPr>
        <w:t>34．真构</w:t>
      </w:r>
    </w:p>
    <w:p>
      <w:pPr>
        <w:rPr>
          <w:sz w:val="24"/>
        </w:rPr>
      </w:pPr>
      <w:r>
        <w:rPr>
          <w:rFonts w:hint="eastAsia"/>
          <w:sz w:val="24"/>
        </w:rPr>
        <w:t>35．石榴</w:t>
      </w:r>
    </w:p>
    <w:p>
      <w:pPr>
        <w:rPr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2100" w:num="2"/>
          <w:docGrid w:type="lines" w:linePitch="312" w:charSpace="0"/>
        </w:sectPr>
      </w:pPr>
    </w:p>
    <w:p>
      <w:pPr>
        <w:spacing w:before="100" w:beforeAutospacing="1" w:after="100" w:afterAutospacing="1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盆  栽  类</w:t>
      </w:r>
    </w:p>
    <w:p>
      <w:pPr>
        <w:rPr>
          <w:sz w:val="24"/>
        </w:rPr>
      </w:pP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常春藤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小叶常春藤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一叶兰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吉祥兰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铁树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红帽月季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桃叶珊瑚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杜鹃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椰子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龙血树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多头铁树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八角金盘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龙柏盆栽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四季桂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龟背竹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橡皮树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狼尾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吊兰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万年青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瑞香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迎春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腊梅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棕竹</w:t>
      </w:r>
    </w:p>
    <w:p>
      <w:pPr>
        <w:spacing w:before="100" w:beforeAutospacing="1" w:after="100" w:afterAutospacing="1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水  培  类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rFonts w:eastAsia="宋体"/>
          <w:sz w:val="24"/>
        </w:rPr>
      </w:pPr>
      <w:r>
        <w:rPr>
          <w:rFonts w:hint="eastAsia"/>
          <w:sz w:val="24"/>
        </w:rPr>
        <w:t>千手观音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春羽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竹羽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龟背竹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00" w:beforeAutospacing="1" w:after="100" w:afterAutospacing="1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地植类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法青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垂槐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金边黄杨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铁树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香樟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黄荆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剑麻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石榴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水杉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雪松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花石榴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女贞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杏树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红叶柞浆草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白玉兰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吉祥兰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茶花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杜鹃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桂花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小叶常春藤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华山松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大叶黄杨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檵木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一叶兰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赤楠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夹竹桃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迎春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广玉兰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银杏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睡莲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金叶女贞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月季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大叶冬青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秋子梨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红花檵木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黑松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栀子花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五加皮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十大功劳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枸骨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瓜子黄杨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樱花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八角金盘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南天竹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五针松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麦冬草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桃叶珊瑚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燕尾兰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胡颓子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红枫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海桐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紫藤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龙柏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桧柏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三角枫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山松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大叶常春藤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罗汉松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国槐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榆树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紫薇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龙血树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曼常春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橡皮树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红掌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胡椒木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大花蕙兰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火棘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真柏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龟背竹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爬山虎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榕树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海棠花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佛肚竹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棕竹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仙人掌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十子妹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紫叶柞浆草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绿玉树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米兰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腊梅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枸杞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高羊茅草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吊兰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春羽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君子兰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驱蚊香草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竹羽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sz w:val="24"/>
        </w:rPr>
      </w:pPr>
      <w:r>
        <w:rPr>
          <w:rFonts w:hint="eastAsia"/>
          <w:sz w:val="24"/>
        </w:rPr>
        <w:t>茶梅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石腊红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扶桑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紫荆花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万年青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rFonts w:ascii="Arial" w:hAnsi="Arial" w:cs="Arial"/>
          <w:color w:val="000000"/>
          <w:sz w:val="24"/>
        </w:rPr>
      </w:pPr>
      <w:r>
        <w:rPr>
          <w:rFonts w:hint="eastAsia"/>
          <w:sz w:val="24"/>
        </w:rPr>
        <w:t>凌霄（</w:t>
      </w:r>
      <w:r>
        <w:rPr>
          <w:rFonts w:ascii="Arial" w:hAnsi="Arial" w:cs="Arial"/>
          <w:color w:val="000000"/>
          <w:sz w:val="24"/>
        </w:rPr>
        <w:t>紫葳科落叶藤本花卉</w:t>
      </w:r>
      <w:r>
        <w:rPr>
          <w:rFonts w:hint="eastAsia" w:ascii="Arial" w:hAnsi="Arial" w:cs="Arial"/>
          <w:color w:val="000000"/>
          <w:sz w:val="24"/>
        </w:rPr>
        <w:t>）</w:t>
      </w:r>
      <w:r>
        <w:rPr>
          <w:rFonts w:hint="eastAsia" w:ascii="Arial" w:hAnsi="Arial" w:cs="Arial"/>
          <w:color w:val="000000"/>
          <w:sz w:val="24"/>
        </w:rPr>
        <w:tab/>
      </w:r>
      <w:r>
        <w:rPr>
          <w:rFonts w:hint="eastAsia" w:ascii="Arial" w:hAnsi="Arial" w:cs="Arial"/>
          <w:color w:val="000000"/>
          <w:sz w:val="24"/>
        </w:rPr>
        <w:t>六月雪</w:t>
      </w:r>
      <w:r>
        <w:rPr>
          <w:rFonts w:hint="eastAsia" w:ascii="Arial" w:hAnsi="Arial" w:cs="Arial"/>
          <w:color w:val="000000"/>
          <w:sz w:val="24"/>
        </w:rPr>
        <w:tab/>
      </w:r>
      <w:r>
        <w:rPr>
          <w:rFonts w:hint="eastAsia" w:ascii="Arial" w:hAnsi="Arial" w:cs="Arial"/>
          <w:color w:val="000000"/>
          <w:sz w:val="24"/>
        </w:rPr>
        <w:t>络石（</w:t>
      </w:r>
      <w:r>
        <w:rPr>
          <w:rFonts w:ascii="Arial" w:hAnsi="Arial" w:cs="Arial"/>
          <w:color w:val="000000"/>
          <w:sz w:val="24"/>
        </w:rPr>
        <w:t>夹竹桃科</w:t>
      </w:r>
      <w:r>
        <w:rPr>
          <w:rFonts w:ascii="Arial" w:hAnsi="Arial" w:cs="Arial"/>
          <w:bCs/>
          <w:color w:val="000000"/>
          <w:sz w:val="24"/>
        </w:rPr>
        <w:t>络石</w:t>
      </w:r>
      <w:r>
        <w:rPr>
          <w:rFonts w:ascii="Arial" w:hAnsi="Arial" w:cs="Arial"/>
          <w:color w:val="000000"/>
          <w:sz w:val="24"/>
        </w:rPr>
        <w:t>属，藤本</w:t>
      </w:r>
      <w:r>
        <w:rPr>
          <w:rFonts w:hint="eastAsia" w:ascii="Arial" w:hAnsi="Arial" w:cs="Arial"/>
          <w:color w:val="000000"/>
          <w:sz w:val="24"/>
        </w:rPr>
        <w:t>）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美人蕉</w:t>
      </w:r>
      <w:r>
        <w:rPr>
          <w:rFonts w:hint="eastAsia" w:ascii="Arial" w:hAnsi="Arial" w:cs="Arial"/>
          <w:color w:val="000000"/>
          <w:sz w:val="24"/>
        </w:rPr>
        <w:tab/>
      </w:r>
      <w:r>
        <w:rPr>
          <w:rFonts w:hint="eastAsia" w:ascii="Arial" w:hAnsi="Arial" w:cs="Arial"/>
          <w:color w:val="000000"/>
          <w:sz w:val="24"/>
        </w:rPr>
        <w:t>鹅掌</w:t>
      </w:r>
      <w:r>
        <w:rPr>
          <w:rFonts w:ascii="Arial" w:hAnsi="Arial" w:cs="Arial"/>
          <w:bCs/>
          <w:color w:val="000000"/>
          <w:sz w:val="24"/>
        </w:rPr>
        <w:t>柴</w:t>
      </w:r>
      <w:r>
        <w:rPr>
          <w:rFonts w:hint="eastAsia" w:ascii="Arial" w:hAnsi="Arial" w:cs="Arial"/>
          <w:bCs/>
          <w:color w:val="000000"/>
          <w:sz w:val="24"/>
        </w:rPr>
        <w:t>（</w:t>
      </w:r>
      <w:r>
        <w:rPr>
          <w:rFonts w:ascii="Arial" w:hAnsi="Arial" w:cs="Arial"/>
          <w:color w:val="000000"/>
          <w:sz w:val="24"/>
        </w:rPr>
        <w:t>五加科的</w:t>
      </w:r>
      <w:r>
        <w:rPr>
          <w:rFonts w:ascii="Arial" w:hAnsi="Arial" w:cs="Arial"/>
          <w:bCs/>
          <w:color w:val="000000"/>
          <w:sz w:val="24"/>
        </w:rPr>
        <w:t>鹅掌柴</w:t>
      </w:r>
      <w:r>
        <w:rPr>
          <w:rFonts w:ascii="Arial" w:hAnsi="Arial" w:cs="Arial"/>
          <w:color w:val="000000"/>
          <w:sz w:val="24"/>
        </w:rPr>
        <w:t>属 半落叶性</w:t>
      </w:r>
      <w:r>
        <w:rPr>
          <w:rFonts w:hint="eastAsia" w:ascii="Arial" w:hAnsi="Arial" w:cs="Arial"/>
          <w:color w:val="000000"/>
          <w:sz w:val="24"/>
        </w:rPr>
        <w:t>）</w:t>
      </w:r>
      <w:r>
        <w:rPr>
          <w:rFonts w:hint="eastAsia" w:ascii="Arial" w:hAnsi="Arial" w:cs="Arial"/>
          <w:color w:val="000000"/>
          <w:sz w:val="24"/>
        </w:rPr>
        <w:tab/>
      </w:r>
      <w:r>
        <w:rPr>
          <w:rFonts w:hint="eastAsia" w:ascii="Arial" w:hAnsi="Arial" w:cs="Arial"/>
          <w:color w:val="000000"/>
          <w:sz w:val="24"/>
        </w:rPr>
        <w:t>夏威夷竹</w:t>
      </w:r>
    </w:p>
    <w:p>
      <w:pPr>
        <w:tabs>
          <w:tab w:val="left" w:pos="1680"/>
          <w:tab w:val="left" w:pos="3360"/>
          <w:tab w:val="left" w:pos="5040"/>
          <w:tab w:val="left" w:pos="6720"/>
        </w:tabs>
        <w:rPr>
          <w:rFonts w:ascii="宋体" w:hAnsi="宋体" w:eastAsia="宋体" w:cs="宋体"/>
          <w:b/>
          <w:sz w:val="18"/>
          <w:szCs w:val="18"/>
        </w:rPr>
      </w:pPr>
      <w:r>
        <w:rPr>
          <w:rFonts w:hint="eastAsia" w:ascii="Arial" w:hAnsi="Arial" w:cs="Arial"/>
          <w:color w:val="000000"/>
          <w:sz w:val="24"/>
        </w:rPr>
        <w:t>棕榈</w:t>
      </w:r>
      <w:r>
        <w:rPr>
          <w:rFonts w:hint="eastAsia" w:ascii="Arial" w:hAnsi="Arial" w:cs="Arial"/>
          <w:color w:val="000000"/>
          <w:sz w:val="24"/>
        </w:rPr>
        <w:tab/>
      </w:r>
      <w:r>
        <w:rPr>
          <w:rFonts w:hint="eastAsia" w:ascii="Arial" w:hAnsi="Arial" w:cs="Arial"/>
          <w:color w:val="000000"/>
          <w:sz w:val="24"/>
        </w:rPr>
        <w:t>海芋（</w:t>
      </w:r>
      <w:r>
        <w:rPr>
          <w:rFonts w:ascii="Arial" w:hAnsi="Arial" w:cs="Arial"/>
          <w:color w:val="000000"/>
          <w:sz w:val="24"/>
        </w:rPr>
        <w:t>天南星科（Araceae）</w:t>
      </w:r>
      <w:r>
        <w:rPr>
          <w:rFonts w:hint="eastAsia" w:ascii="Arial" w:hAnsi="Arial" w:cs="Arial"/>
          <w:color w:val="000000"/>
          <w:sz w:val="24"/>
        </w:rPr>
        <w:t>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4EECC"/>
    <w:multiLevelType w:val="singleLevel"/>
    <w:tmpl w:val="E144EEC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223AD"/>
    <w:rsid w:val="7FF2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2024-03-29T11:04:00Z</dcterms:created>
  <dc:creator>chengjiayan</dc:creator>
  <cp:lastModifiedBy>chengjiayan</cp:lastModifiedBy>
  <dcterms:modified xsi:type="dcterms:W3CDTF">2024-03-29T11:04:51Z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FB063208827AF229B02F06662CE8A3A9_41</vt:lpwstr>
  </property>
</Properties>
</file>