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b/>
          <w:bCs/>
          <w:sz w:val="30"/>
        </w:rPr>
      </w:pPr>
      <w:r>
        <w:rPr>
          <w:rFonts w:hint="eastAsia" w:eastAsia="黑体"/>
          <w:b/>
          <w:bCs/>
          <w:sz w:val="30"/>
          <w:u w:val="single"/>
        </w:rPr>
        <w:t xml:space="preserve"> 实 验 </w:t>
      </w:r>
      <w:r>
        <w:rPr>
          <w:rFonts w:hint="eastAsia" w:eastAsia="黑体"/>
          <w:b/>
          <w:bCs/>
          <w:sz w:val="30"/>
        </w:rPr>
        <w:t>幼儿园</w:t>
      </w:r>
      <w:r>
        <w:rPr>
          <w:rFonts w:hint="eastAsia" w:eastAsia="黑体"/>
          <w:b/>
          <w:bCs/>
          <w:sz w:val="30"/>
          <w:u w:val="single"/>
        </w:rPr>
        <w:t xml:space="preserve"> 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hint="eastAsia" w:eastAsia="黑体"/>
          <w:b/>
          <w:bCs/>
          <w:sz w:val="30"/>
          <w:u w:val="single"/>
          <w:lang w:val="en-US" w:eastAsia="zh-CN"/>
        </w:rPr>
        <w:t>中二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hint="eastAsia" w:eastAsia="黑体"/>
          <w:b/>
          <w:bCs/>
          <w:sz w:val="30"/>
          <w:u w:val="single"/>
        </w:rPr>
        <w:t xml:space="preserve">班 </w:t>
      </w:r>
      <w:r>
        <w:rPr>
          <w:rFonts w:hint="eastAsia" w:eastAsia="黑体"/>
          <w:b/>
          <w:bCs/>
          <w:sz w:val="30"/>
        </w:rPr>
        <w:t>一周活动计划表</w:t>
      </w:r>
    </w:p>
    <w:tbl>
      <w:tblPr>
        <w:tblStyle w:val="6"/>
        <w:tblpPr w:leftFromText="180" w:rightFromText="180" w:vertAnchor="page" w:horzAnchor="margin" w:tblpXSpec="center" w:tblpY="2533"/>
        <w:tblW w:w="10140" w:type="dxa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626"/>
        <w:gridCol w:w="1672"/>
        <w:gridCol w:w="1822"/>
        <w:gridCol w:w="1791"/>
        <w:gridCol w:w="1613"/>
        <w:gridCol w:w="179"/>
        <w:gridCol w:w="1792"/>
      </w:tblGrid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主题名称</w:t>
            </w:r>
          </w:p>
        </w:tc>
        <w:tc>
          <w:tcPr>
            <w:tcW w:w="8869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8306"/>
              </w:tabs>
              <w:jc w:val="both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我找到了春天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幼儿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经验分析</w:t>
            </w:r>
          </w:p>
        </w:tc>
        <w:tc>
          <w:tcPr>
            <w:tcW w:w="8869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right" w:pos="8306"/>
              </w:tabs>
              <w:ind w:firstLine="420" w:firstLineChars="20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 xml:space="preserve"> 草长莺飞、花红柳绿的春天，到处是一片春意盎然的景色，无论是从气候的变化，动植物的生长，还是人们自身，孩子们都真切地感受到春天来了。在孩子们的眼中，春天里的一切散发着神奇的光芒吸引着他们，孩子们对春天产生了许多好奇，我们一起去探究揭秘吧！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1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本周</w:t>
            </w:r>
          </w:p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发展目标</w:t>
            </w:r>
          </w:p>
        </w:tc>
        <w:tc>
          <w:tcPr>
            <w:tcW w:w="8869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312"/>
              </w:tabs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1.通过观察和欣赏文学作品来感受春天的美丽，运用讲述、诗歌、故事、音乐、美术等多种形式展现春天的美，表达对春天的喜爱之情。</w:t>
            </w:r>
          </w:p>
          <w:p>
            <w:pPr>
              <w:tabs>
                <w:tab w:val="right" w:pos="8306"/>
              </w:tabs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2.会用折、画、印染等方式参与教室里春天的环境布置。</w:t>
            </w:r>
          </w:p>
          <w:p>
            <w:pPr>
              <w:tabs>
                <w:tab w:val="right" w:pos="8306"/>
              </w:tabs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ascii="宋体" w:hAnsi="宋体"/>
                <w:szCs w:val="21"/>
              </w:rPr>
              <w:t>3</w:t>
            </w:r>
            <w:r>
              <w:rPr>
                <w:rFonts w:hint="eastAsia" w:ascii="宋体" w:hAnsi="宋体"/>
                <w:szCs w:val="21"/>
              </w:rPr>
              <w:t>.认识数序和9以内相邻数的关系。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271" w:type="dxa"/>
            <w:gridSpan w:val="2"/>
            <w:tcBorders>
              <w:tl2br w:val="single" w:color="auto" w:sz="4" w:space="0"/>
            </w:tcBorders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星期    </w:t>
            </w:r>
          </w:p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内容</w:t>
            </w:r>
          </w:p>
        </w:tc>
        <w:tc>
          <w:tcPr>
            <w:tcW w:w="167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</w:t>
            </w:r>
          </w:p>
        </w:tc>
        <w:tc>
          <w:tcPr>
            <w:tcW w:w="182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</w:t>
            </w: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</w:t>
            </w:r>
          </w:p>
        </w:tc>
        <w:tc>
          <w:tcPr>
            <w:tcW w:w="161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四</w:t>
            </w:r>
          </w:p>
        </w:tc>
        <w:tc>
          <w:tcPr>
            <w:tcW w:w="19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645" w:type="dxa"/>
            <w:vMerge w:val="restart"/>
            <w:vAlign w:val="center"/>
          </w:tcPr>
          <w:p>
            <w:pPr>
              <w:ind w:left="162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晨间活动</w:t>
            </w:r>
          </w:p>
        </w:tc>
        <w:tc>
          <w:tcPr>
            <w:tcW w:w="626" w:type="dxa"/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室内</w:t>
            </w:r>
          </w:p>
        </w:tc>
        <w:tc>
          <w:tcPr>
            <w:tcW w:w="8869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  <w:lang w:val="en-US" w:eastAsia="zh-CN"/>
              </w:rPr>
              <w:t xml:space="preserve">角色区：春游   春天的电话               建构区：春天的公园  春天的幼儿园 </w:t>
            </w:r>
          </w:p>
          <w:p>
            <w:pPr>
              <w:rPr>
                <w:rFonts w:hint="default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  <w:lang w:val="en-US" w:eastAsia="zh-CN"/>
              </w:rPr>
              <w:t>图书区：春天里的小动物 好饿的毛毛虫     美工区：春天的花草地  美丽的蝴蝶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</w:trPr>
        <w:tc>
          <w:tcPr>
            <w:tcW w:w="645" w:type="dxa"/>
            <w:vMerge w:val="continue"/>
            <w:tcBorders>
              <w:bottom w:val="single" w:color="auto" w:sz="4" w:space="0"/>
            </w:tcBorders>
          </w:tcPr>
          <w:p>
            <w:pPr>
              <w:ind w:left="16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6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室外</w:t>
            </w:r>
          </w:p>
        </w:tc>
        <w:tc>
          <w:tcPr>
            <w:tcW w:w="8869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20" w:firstLineChars="200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   快梯子组合、快乐跳跳、你拍我接、乐滑梯、找春天、山洞探险、快乐滑梯、找春天、山洞探险、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好玩的轮胎、温馨房屋、快乐套圈、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</w:trPr>
        <w:tc>
          <w:tcPr>
            <w:tcW w:w="1271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晨间谈话</w:t>
            </w:r>
          </w:p>
        </w:tc>
        <w:tc>
          <w:tcPr>
            <w:tcW w:w="8869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预设话题： 爱护眼睛</w:t>
            </w:r>
            <w:r>
              <w:rPr>
                <w:rFonts w:hint="eastAsia" w:ascii="宋体" w:hAnsi="宋体"/>
                <w:szCs w:val="21"/>
                <w:lang w:eastAsia="zh-CN"/>
              </w:rPr>
              <w:t>、求救电话、水边很危险、我是值日生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</w:trPr>
        <w:tc>
          <w:tcPr>
            <w:tcW w:w="1271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869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生成话题：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12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集体分享</w:t>
            </w:r>
          </w:p>
        </w:tc>
        <w:tc>
          <w:tcPr>
            <w:tcW w:w="8869" w:type="dxa"/>
            <w:gridSpan w:val="6"/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话题与内容：</w:t>
            </w:r>
          </w:p>
          <w:p>
            <w:pPr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1</w:t>
            </w:r>
            <w:r>
              <w:rPr>
                <w:rFonts w:ascii="宋体" w:hAnsi="宋体"/>
                <w:b w:val="0"/>
                <w:bCs w:val="0"/>
                <w:szCs w:val="21"/>
              </w:rPr>
              <w:t>.</w:t>
            </w:r>
            <w:r>
              <w:rPr>
                <w:rFonts w:hint="eastAsia" w:ascii="宋体" w:hAnsi="宋体"/>
                <w:b w:val="0"/>
                <w:bCs w:val="0"/>
                <w:szCs w:val="21"/>
              </w:rPr>
              <w:t>春雨的色彩</w:t>
            </w:r>
            <w:r>
              <w:rPr>
                <w:rFonts w:ascii="宋体" w:hAnsi="宋体"/>
                <w:bCs/>
                <w:szCs w:val="21"/>
              </w:rPr>
              <w:t xml:space="preserve">    2.</w:t>
            </w:r>
            <w:r>
              <w:rPr>
                <w:rFonts w:hint="eastAsia" w:ascii="宋体" w:hAnsi="宋体"/>
                <w:bCs/>
                <w:szCs w:val="21"/>
              </w:rPr>
              <w:t>春雨沙沙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>3</w:t>
            </w:r>
            <w:r>
              <w:rPr>
                <w:rFonts w:ascii="宋体" w:hAnsi="宋体"/>
                <w:bCs/>
                <w:szCs w:val="21"/>
              </w:rPr>
              <w:t>.</w:t>
            </w:r>
            <w:r>
              <w:rPr>
                <w:rFonts w:hint="eastAsia" w:ascii="宋体" w:hAnsi="宋体"/>
                <w:bCs/>
                <w:szCs w:val="21"/>
              </w:rPr>
              <w:t>跳格子</w:t>
            </w:r>
          </w:p>
          <w:p>
            <w:pPr>
              <w:jc w:val="left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ascii="宋体" w:hAnsi="宋体"/>
                <w:szCs w:val="21"/>
              </w:rPr>
              <w:t>4.</w:t>
            </w:r>
            <w:r>
              <w:rPr>
                <w:rFonts w:hint="eastAsia" w:ascii="宋体" w:hAnsi="宋体"/>
                <w:szCs w:val="21"/>
              </w:rPr>
              <w:t>美丽的风筝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5.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春天的种植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8" w:hRule="atLeast"/>
        </w:trPr>
        <w:tc>
          <w:tcPr>
            <w:tcW w:w="1271" w:type="dxa"/>
            <w:gridSpan w:val="2"/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游戏活动</w:t>
            </w:r>
          </w:p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672" w:type="dxa"/>
            <w:vAlign w:val="center"/>
          </w:tcPr>
          <w:p>
            <w:pPr>
              <w:widowControl/>
              <w:rPr>
                <w:rFonts w:hint="eastAsia" w:ascii="宋体" w:hAnsi="宋体"/>
                <w:b/>
                <w:bCs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户外建构游戏：</w:t>
            </w:r>
          </w:p>
          <w:p>
            <w:pPr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春天的公园（一）</w:t>
            </w:r>
          </w:p>
          <w:p>
            <w:pPr>
              <w:widowControl/>
              <w:rPr>
                <w:rFonts w:hint="eastAsia" w:ascii="宋体" w:hAnsi="宋体"/>
                <w:b/>
                <w:bCs/>
                <w:szCs w:val="21"/>
              </w:rPr>
            </w:pPr>
          </w:p>
          <w:p>
            <w:pPr>
              <w:widowControl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创造性游戏：</w:t>
            </w:r>
          </w:p>
          <w:p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角色游戏</w:t>
            </w:r>
            <w:r>
              <w:rPr>
                <w:rFonts w:hint="eastAsia" w:ascii="宋体" w:hAnsi="宋体"/>
                <w:szCs w:val="21"/>
                <w:lang w:eastAsia="zh-CN"/>
              </w:rPr>
              <w:t>：</w:t>
            </w:r>
            <w:r>
              <w:rPr>
                <w:rFonts w:hint="eastAsia" w:ascii="宋体" w:hAnsi="宋体"/>
                <w:szCs w:val="21"/>
              </w:rPr>
              <w:t>《小时光甜品屋》</w:t>
            </w:r>
          </w:p>
        </w:tc>
        <w:tc>
          <w:tcPr>
            <w:tcW w:w="1822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区域游戏：</w:t>
            </w:r>
          </w:p>
          <w:p>
            <w:pPr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益智区：彩色圆柱</w:t>
            </w:r>
          </w:p>
          <w:p>
            <w:pPr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建构区：</w:t>
            </w:r>
          </w:p>
          <w:p>
            <w:pPr>
              <w:ind w:firstLine="210" w:firstLineChars="100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春天的幼儿园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自然角：种子发芽</w:t>
            </w:r>
            <w:r>
              <w:rPr>
                <w:rFonts w:hint="eastAsia" w:ascii="宋体" w:hAnsi="宋体"/>
                <w:b/>
                <w:bCs/>
                <w:szCs w:val="21"/>
              </w:rPr>
              <w:t>科探游戏：</w:t>
            </w:r>
          </w:p>
          <w:p>
            <w:pPr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小鸡喜欢吃什么</w:t>
            </w:r>
          </w:p>
        </w:tc>
        <w:tc>
          <w:tcPr>
            <w:tcW w:w="1791" w:type="dxa"/>
            <w:vAlign w:val="center"/>
          </w:tcPr>
          <w:p>
            <w:pPr>
              <w:widowControl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创造性游戏：</w:t>
            </w:r>
          </w:p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表演游戏：</w:t>
            </w:r>
          </w:p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春天的电话（三）   </w:t>
            </w:r>
            <w:r>
              <w:rPr>
                <w:rFonts w:hint="eastAsia" w:ascii="宋体" w:hAnsi="宋体"/>
                <w:b/>
                <w:bCs/>
                <w:szCs w:val="21"/>
              </w:rPr>
              <w:t>体育游戏：</w:t>
            </w:r>
          </w:p>
          <w:p>
            <w:pPr>
              <w:ind w:firstLine="210" w:firstLineChars="100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传球接力</w:t>
            </w:r>
          </w:p>
        </w:tc>
        <w:tc>
          <w:tcPr>
            <w:tcW w:w="1792" w:type="dxa"/>
            <w:gridSpan w:val="2"/>
            <w:vAlign w:val="center"/>
          </w:tcPr>
          <w:p>
            <w:pPr>
              <w:jc w:val="both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pacing w:val="-8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792" w:type="dxa"/>
            <w:vAlign w:val="center"/>
          </w:tcPr>
          <w:p>
            <w:pPr>
              <w:widowControl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体育游戏：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池塘里的青蛙 </w:t>
            </w:r>
          </w:p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手指</w:t>
            </w:r>
            <w:r>
              <w:rPr>
                <w:rFonts w:hint="eastAsia" w:ascii="宋体" w:hAnsi="宋体"/>
                <w:b/>
                <w:bCs/>
                <w:szCs w:val="21"/>
              </w:rPr>
              <w:t>游戏：</w:t>
            </w:r>
          </w:p>
          <w:p>
            <w:pPr>
              <w:ind w:firstLine="210" w:firstLineChars="1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水果乐</w:t>
            </w:r>
          </w:p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区域游戏：</w:t>
            </w:r>
          </w:p>
          <w:p>
            <w:pPr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科学区：蝴蝶展</w:t>
            </w:r>
          </w:p>
          <w:p>
            <w:pPr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表演区：蝴蝶找花</w:t>
            </w:r>
          </w:p>
          <w:p>
            <w:pPr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阅读区：</w:t>
            </w:r>
          </w:p>
          <w:p>
            <w:pPr>
              <w:ind w:firstLine="210" w:firstLineChars="1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小蝌蚪找妈妈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12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生成活动</w:t>
            </w:r>
          </w:p>
        </w:tc>
        <w:tc>
          <w:tcPr>
            <w:tcW w:w="8869" w:type="dxa"/>
            <w:gridSpan w:val="6"/>
            <w:tcBorders>
              <w:top w:val="nil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12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课程资源</w:t>
            </w:r>
          </w:p>
        </w:tc>
        <w:tc>
          <w:tcPr>
            <w:tcW w:w="8869" w:type="dxa"/>
            <w:gridSpan w:val="6"/>
            <w:tcBorders>
              <w:top w:val="nil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家长资源：引导家长带领孩子外出踏青，寻找春天的足迹。</w:t>
            </w:r>
          </w:p>
          <w:p>
            <w:pPr>
              <w:widowControl/>
              <w:spacing w:line="240" w:lineRule="atLeas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班级环境与材料调整：</w:t>
            </w:r>
            <w:r>
              <w:rPr>
                <w:rFonts w:hint="eastAsia" w:ascii="宋体" w:hAnsi="宋体" w:cs="宋体"/>
                <w:szCs w:val="21"/>
              </w:rPr>
              <w:t>在班级种植园地增加春天可种植的植物,并鼓励幼儿运用绘画的方式对植物的生长进行记录。在班级饲养角饲养小蝌蚪、蜗牛,观察它们的生长变化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。</w:t>
            </w:r>
            <w:r>
              <w:rPr>
                <w:rFonts w:hint="eastAsia" w:ascii="宋体" w:hAnsi="宋体" w:cs="宋体"/>
                <w:szCs w:val="21"/>
              </w:rPr>
              <w:t>在表演区投放动物头饰和电话，供幼儿游戏使用。</w:t>
            </w:r>
          </w:p>
          <w:p>
            <w:pPr>
              <w:widowControl/>
              <w:spacing w:line="240" w:lineRule="atLeas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3.社会资源：引导幼儿观看有关春天的绘本，组织谈话活动说一说自己眼中的春天。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12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保育工作</w:t>
            </w:r>
          </w:p>
        </w:tc>
        <w:tc>
          <w:tcPr>
            <w:tcW w:w="8869" w:type="dxa"/>
            <w:gridSpan w:val="6"/>
            <w:tcBorders>
              <w:top w:val="nil"/>
              <w:bottom w:val="nil"/>
            </w:tcBorders>
            <w:vAlign w:val="center"/>
          </w:tcPr>
          <w:p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春天到了，天气回暖，孩子户外游戏时，要提醒幼儿及时喝水，更换吸汗巾。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12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家园共育</w:t>
            </w:r>
          </w:p>
        </w:tc>
        <w:tc>
          <w:tcPr>
            <w:tcW w:w="8869" w:type="dxa"/>
            <w:gridSpan w:val="6"/>
            <w:vAlign w:val="center"/>
          </w:tcPr>
          <w:p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鼓励家长带领幼儿户外寻找春天。</w:t>
            </w:r>
            <w:bookmarkStart w:id="0" w:name="_GoBack"/>
            <w:bookmarkEnd w:id="0"/>
          </w:p>
        </w:tc>
      </w:tr>
    </w:tbl>
    <w:p>
      <w:pPr>
        <w:ind w:left="-840" w:leftChars="-400"/>
        <w:jc w:val="center"/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</w:t>
      </w:r>
      <w:r>
        <w:rPr>
          <w:rFonts w:hint="eastAsia"/>
          <w:sz w:val="24"/>
        </w:rPr>
        <w:t>班级老师：</w:t>
      </w:r>
      <w:r>
        <w:rPr>
          <w:rFonts w:hint="eastAsia"/>
          <w:sz w:val="24"/>
          <w:lang w:val="en-US" w:eastAsia="zh-CN"/>
        </w:rPr>
        <w:t>钱军 王瑾</w:t>
      </w:r>
      <w:r>
        <w:rPr>
          <w:rFonts w:hint="eastAsia" w:asciiTheme="minorEastAsia" w:hAnsiTheme="minorEastAsia" w:eastAsiaTheme="minorEastAsia"/>
          <w:sz w:val="24"/>
        </w:rPr>
        <w:t xml:space="preserve"> </w:t>
      </w:r>
      <w:r>
        <w:rPr>
          <w:rFonts w:asciiTheme="minorEastAsia" w:hAnsiTheme="minorEastAsia" w:eastAsiaTheme="minorEastAsia"/>
          <w:sz w:val="24"/>
        </w:rPr>
        <w:t xml:space="preserve">  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曹桂琴</w:t>
      </w:r>
      <w:r>
        <w:rPr>
          <w:rFonts w:asciiTheme="minorEastAsia" w:hAnsiTheme="minorEastAsia" w:eastAsiaTheme="minorEastAsia"/>
          <w:sz w:val="24"/>
        </w:rPr>
        <w:t xml:space="preserve">   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 xml:space="preserve">  </w:t>
      </w:r>
      <w:r>
        <w:rPr>
          <w:rFonts w:asciiTheme="minorEastAsia" w:hAnsiTheme="minorEastAsia" w:eastAsiaTheme="minorEastAsia"/>
          <w:sz w:val="24"/>
        </w:rPr>
        <w:t xml:space="preserve">   </w:t>
      </w:r>
      <w:r>
        <w:rPr>
          <w:rFonts w:hint="eastAsia" w:asciiTheme="minorEastAsia" w:hAnsiTheme="minorEastAsia" w:eastAsiaTheme="minorEastAsia"/>
          <w:sz w:val="24"/>
        </w:rPr>
        <w:t>第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七</w:t>
      </w:r>
      <w:r>
        <w:rPr>
          <w:rFonts w:hint="eastAsia" w:asciiTheme="minorEastAsia" w:hAnsiTheme="minorEastAsia" w:eastAsiaTheme="minorEastAsia"/>
          <w:sz w:val="24"/>
        </w:rPr>
        <w:t xml:space="preserve">周   </w:t>
      </w:r>
      <w:r>
        <w:rPr>
          <w:rFonts w:asciiTheme="minorEastAsia" w:hAnsiTheme="minorEastAsia" w:eastAsiaTheme="minorEastAsia"/>
          <w:sz w:val="24"/>
        </w:rPr>
        <w:t xml:space="preserve">    </w:t>
      </w:r>
      <w:r>
        <w:rPr>
          <w:rFonts w:hint="eastAsia" w:asciiTheme="minorEastAsia" w:hAnsiTheme="minorEastAsia" w:eastAsiaTheme="minorEastAsia"/>
          <w:sz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/>
          <w:sz w:val="24"/>
        </w:rPr>
        <w:t>20</w:t>
      </w:r>
      <w:r>
        <w:rPr>
          <w:rFonts w:asciiTheme="minorEastAsia" w:hAnsiTheme="minorEastAsia" w:eastAsiaTheme="minorEastAsia"/>
          <w:sz w:val="24"/>
        </w:rPr>
        <w:t>2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4</w:t>
      </w:r>
      <w:r>
        <w:rPr>
          <w:rFonts w:hint="eastAsia" w:asciiTheme="minorEastAsia" w:hAnsiTheme="minorEastAsia" w:eastAsiaTheme="minorEastAsia"/>
          <w:sz w:val="24"/>
        </w:rPr>
        <w:t>年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4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</w:rPr>
        <w:t>日——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4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 w:val="24"/>
        </w:rPr>
        <w:t>日</w:t>
      </w:r>
    </w:p>
    <w:sectPr>
      <w:headerReference r:id="rId3" w:type="default"/>
      <w:footerReference r:id="rId4" w:type="default"/>
      <w:pgSz w:w="11906" w:h="16838"/>
      <w:pgMar w:top="1440" w:right="907" w:bottom="1440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  <w:r>
      <w:drawing>
        <wp:inline distT="0" distB="0" distL="0" distR="0">
          <wp:extent cx="842645" cy="413385"/>
          <wp:effectExtent l="0" t="0" r="0" b="5715"/>
          <wp:docPr id="139712360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12360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264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ZlYTQ5NmI4Nzc2YjkzOTlkYjYxZmUzNDQ5MThiMzUifQ=="/>
  </w:docVars>
  <w:rsids>
    <w:rsidRoot w:val="00172A27"/>
    <w:rsid w:val="000443E9"/>
    <w:rsid w:val="000A5B38"/>
    <w:rsid w:val="000B39D2"/>
    <w:rsid w:val="00186727"/>
    <w:rsid w:val="0025199A"/>
    <w:rsid w:val="00270186"/>
    <w:rsid w:val="003A7936"/>
    <w:rsid w:val="00405269"/>
    <w:rsid w:val="00416693"/>
    <w:rsid w:val="004F636D"/>
    <w:rsid w:val="0057337E"/>
    <w:rsid w:val="00591A10"/>
    <w:rsid w:val="00593BCC"/>
    <w:rsid w:val="00615D66"/>
    <w:rsid w:val="00635408"/>
    <w:rsid w:val="0066006A"/>
    <w:rsid w:val="00694B2C"/>
    <w:rsid w:val="006955A4"/>
    <w:rsid w:val="006F7849"/>
    <w:rsid w:val="007D057B"/>
    <w:rsid w:val="007D78DC"/>
    <w:rsid w:val="007E0376"/>
    <w:rsid w:val="0084003B"/>
    <w:rsid w:val="0092550C"/>
    <w:rsid w:val="0094728A"/>
    <w:rsid w:val="009A7030"/>
    <w:rsid w:val="009F1BF1"/>
    <w:rsid w:val="00A152B6"/>
    <w:rsid w:val="00A36E44"/>
    <w:rsid w:val="00A91A65"/>
    <w:rsid w:val="00B57091"/>
    <w:rsid w:val="00B95276"/>
    <w:rsid w:val="00D87B05"/>
    <w:rsid w:val="00D93CC1"/>
    <w:rsid w:val="00F05B3A"/>
    <w:rsid w:val="00F832EE"/>
    <w:rsid w:val="00FA25F8"/>
    <w:rsid w:val="00FD62AE"/>
    <w:rsid w:val="053B2499"/>
    <w:rsid w:val="05FC4B37"/>
    <w:rsid w:val="0B871679"/>
    <w:rsid w:val="0CF16826"/>
    <w:rsid w:val="174D2C0B"/>
    <w:rsid w:val="18B7238E"/>
    <w:rsid w:val="1AA815AF"/>
    <w:rsid w:val="1DD97CCD"/>
    <w:rsid w:val="2A2A3F5B"/>
    <w:rsid w:val="53765B69"/>
    <w:rsid w:val="53FE259A"/>
    <w:rsid w:val="556D7C90"/>
    <w:rsid w:val="59BA6215"/>
    <w:rsid w:val="59E908FE"/>
    <w:rsid w:val="5B5213BE"/>
    <w:rsid w:val="5C700ABB"/>
    <w:rsid w:val="63590869"/>
    <w:rsid w:val="71AD37BF"/>
    <w:rsid w:val="7EC6610C"/>
    <w:rsid w:val="7FA33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autoRedefine/>
    <w:qFormat/>
    <w:uiPriority w:val="0"/>
    <w:pPr>
      <w:ind w:firstLine="480" w:firstLineChars="200"/>
    </w:pPr>
    <w:rPr>
      <w:rFonts w:ascii="Calibri" w:hAnsi="Calibri"/>
      <w:sz w:val="24"/>
    </w:rPr>
  </w:style>
  <w:style w:type="paragraph" w:styleId="3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3"/>
    <w:autoRedefine/>
    <w:semiHidden/>
    <w:qFormat/>
    <w:uiPriority w:val="99"/>
    <w:rPr>
      <w:sz w:val="18"/>
      <w:szCs w:val="18"/>
    </w:rPr>
  </w:style>
  <w:style w:type="character" w:customStyle="1" w:styleId="11">
    <w:name w:val="正文文本缩进 字符"/>
    <w:basedOn w:val="7"/>
    <w:link w:val="2"/>
    <w:autoRedefine/>
    <w:qFormat/>
    <w:uiPriority w:val="0"/>
    <w:rPr>
      <w:rFonts w:ascii="Calibri" w:hAnsi="Calibri" w:eastAsia="宋体" w:cs="Times New Roman"/>
      <w:sz w:val="24"/>
      <w:szCs w:val="24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1053</Words>
  <Characters>1073</Characters>
  <Lines>7</Lines>
  <Paragraphs>2</Paragraphs>
  <TotalTime>1</TotalTime>
  <ScaleCrop>false</ScaleCrop>
  <LinksUpToDate>false</LinksUpToDate>
  <CharactersWithSpaces>1165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2023-08-17T07:16:00Z</dcterms:created>
  <dc:creator>Administrator</dc:creator>
  <cp:lastModifiedBy> 王瑾</cp:lastModifiedBy>
  <dcterms:modified xsi:type="dcterms:W3CDTF">2024-03-27T06:02:16Z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AB599BA5290C4D4BA7BF8E7E69DBE152_13</vt:lpwstr>
  </property>
</Properties>
</file>