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级备案课题理论学习记录表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</w:rPr>
              <w:t>课题名称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u w:val="none"/>
              </w:rPr>
              <w:t>游戏化翻转学习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u w:val="none"/>
                <w:lang w:val="en-US" w:eastAsia="zh-CN"/>
              </w:rPr>
              <w:t>在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u w:val="none"/>
              </w:rPr>
              <w:t>小学英语教学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研究</w:t>
            </w:r>
          </w:p>
        </w:tc>
      </w:tr>
      <w:tr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</w:rPr>
              <w:t>记录人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周光亚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</w:rPr>
              <w:t>学习时间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.10</w:t>
            </w:r>
            <w:bookmarkStart w:id="0" w:name="_GoBack"/>
            <w:bookmarkEnd w:id="0"/>
          </w:p>
        </w:tc>
      </w:tr>
      <w:tr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</w:rPr>
              <w:t>标题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浅谈翻转课堂在英语阅读教学中的应用</w:t>
            </w:r>
          </w:p>
        </w:tc>
      </w:tr>
      <w:tr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</w:rPr>
              <w:t>来源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英语·实践研究</w:t>
            </w:r>
          </w:p>
        </w:tc>
      </w:tr>
      <w:tr>
        <w:trPr>
          <w:trHeight w:val="90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课前，学生利用教师提供的学习资源独立进行阅读，提高了阅读效率。课中，教师不仅分析学生阅读的课文，还对学生在自主阅读过程中所产生的问题与疑惑进行针对性的解答，促进学生之间讨论交流。这样既可以有效地培养学生的逻辑思维能力和沟通能力，也能够帮助学生将课堂所学真正内化为自己的知识。具体而言，通过翻转课堂，不仅能够让学生自主获取知识，还可以让教师观察学生的整体表现，全面掌握学生的学习情况，进而实现因材施教的目标。通过自主、合作、探究式学习，激活了学生的个性化思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又可以让学生针对相关问题进行深入的探究，促进学生学习效率的提高。此外，随着信息技术的快速发展，当前大多数小学都为实施翻转课堂提供了诸多条件。如今大多数小学都基本采用多媒体进行教学，并且与相关的教学网络平台合作，实现了网络平台与课堂教学的链接。教师能够利用多媒体，以多种形式展现教学内容，帮助学生更好地内化与理解所学的知识。学生在课后也能够利用网络平台进行自主学习，为翻转课堂的应用提供了技术支持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4"/>
                <w:szCs w:val="24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both"/>
              <w:rPr>
                <w:sz w:val="24"/>
                <w:szCs w:val="24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总之，在课前充分设计预习任务清单、制作教学视频，引导学生完成课前学习任务；在课堂中，通过创设情境与组织专题讨论，帮助学生更好地内化所学知识，完善知识体系；在课后进行学习拓展与延伸、总结与评价，能够调动学生学习英语的积极性，从而更好地提高小学英语阅读教学质量，提升学生的英语综合素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K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00000000"/>
    <w:rsid w:val="1DBF2399"/>
    <w:rsid w:val="22124A61"/>
    <w:rsid w:val="38342418"/>
    <w:rsid w:val="4105478E"/>
    <w:rsid w:val="418446B6"/>
    <w:rsid w:val="5BF5E51D"/>
    <w:rsid w:val="7F2E6D0F"/>
    <w:rsid w:val="BB3D0CF8"/>
    <w:rsid w:val="DFDD7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rPr>
      <w:rFonts w:ascii="宋体" w:hAnsi="宋体" w:eastAsia="宋体" w:cs="宋体"/>
      <w:b/>
      <w:bCs/>
      <w:sz w:val="45"/>
      <w:szCs w:val="45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小亚</cp:lastModifiedBy>
  <dcterms:modified xsi:type="dcterms:W3CDTF">2024-03-29T14:37:38Z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35BA64D551CA4E8287149B734A6C01B1</vt:lpwstr>
  </property>
</Properties>
</file>