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采菱小学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级备案课题理论学习记录表</w:t>
      </w:r>
    </w:p>
    <w:tbl>
      <w:tblPr>
        <w:tblStyle w:val="4"/>
        <w:tblW w:w="0" w:type="auto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880"/>
        <w:gridCol w:w="1440"/>
        <w:gridCol w:w="24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课题名称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instrText xml:space="preserve"> HYPERLINK "http://www.clxx.wj.czedu.cn/html/node210650.html" \t "http://www.clxx.wj.czedu.cn/html/_blank"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</w:rPr>
              <w:t>游戏化翻转学习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  <w:lang w:val="en-US" w:eastAsia="zh-CN"/>
              </w:rPr>
              <w:t>在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</w:rPr>
              <w:t>小学英语教学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记录人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firstLine="555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潘思齐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学习时间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2024.3.8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标题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游戏化翻转课堂在小学英语教学中的实践研究——以C小学为例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来源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知网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主要内容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选取上海市C小学作为个案,通过对该校英语教师、学生及家长开展访谈,了解该小学英语微视频翻转课堂的现状与问题,并针对这些问题设计开发了游戏化学习资源,并进行了游戏化翻转课堂的教学设计。通过学习成绩分析、课堂跟踪观察、满意度问卷调查以及访谈等研究途径,比较微视频翻转课堂与游戏化翻转课堂的教学效果差异。结果表明,对于低年级学生来讲,相对于微视频翻转课堂,游戏化翻转课堂在激发学生学习兴趣、提高学生学习成绩以及培养自主合作意识上有较为显著的效果。主要梳理了小学英语教学中存在的问题,同时总结了C小学利用微视频翻转课堂的优势,并在访谈的基础上分析了该校微视频英语翻转课堂的现状与问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并且阐述了游戏学习资源在翻转课堂各环节中的作用,最后进行了游戏化翻转课堂的教学设计,并与微视频翻转课堂的各个环节进行了比较。</w:t>
            </w:r>
            <w:bookmarkStart w:id="0" w:name="_GoBack"/>
            <w:bookmarkEnd w:id="0"/>
            <w:r>
              <w:rPr>
                <w:rFonts w:hint="eastAsia"/>
              </w:rPr>
              <w:t>在游戏学习资源设计开发以及游戏化翻转课堂教学设计的基础上,在实验班实施游戏化翻转课堂教学,并与对照班,即实施微视频翻转课堂教学的班级进行比较,从而验证游戏化翻转课堂教学的有效性。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心得体会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firstLine="48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随着信息化时代的到来,不仅改变着我们的生活,而且促使我们的教育方式也发生了巨大变化,“翻转课堂”作为一种新型的教学模式,不仅成为国内外学者的研究热点,同时也在不同的教育领域中实施应用。经过多年翻转课堂的实践,其优势逐渐显现,但同时也暴露出一些问题,如,观看视频作为单线的学习方式,缺乏互动性,难以使学生的积极性长久保持;学生学习情况难以了解,导致课前准备不足,降低课堂效率,尤其对于低年级学生来说,这些问题更为凸显。而游戏化产业的迅速发展,为教育提供了一种新思路,将游戏学习资源融入到翻转课堂的教学模式中,能使翻转课堂更适合低年级的英语课堂,激发学生兴趣,提升学习效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iMzI1NGM5NWYxODAwMTQ3ZTNlNWNlYTljYWUifQ=="/>
  </w:docVars>
  <w:rsids>
    <w:rsidRoot w:val="00000000"/>
    <w:rsid w:val="22124A61"/>
    <w:rsid w:val="38342418"/>
    <w:rsid w:val="4105478E"/>
    <w:rsid w:val="418446B6"/>
    <w:rsid w:val="44F32A2B"/>
    <w:rsid w:val="49C66B17"/>
    <w:rsid w:val="5B924F3B"/>
    <w:rsid w:val="7F2E6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rPr>
      <w:rFonts w:ascii="宋体" w:hAnsi="宋体" w:eastAsia="宋体" w:cs="宋体"/>
      <w:b/>
      <w:bCs/>
      <w:sz w:val="45"/>
      <w:szCs w:val="45"/>
      <w:lang w:val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Doris_</cp:lastModifiedBy>
  <dcterms:modified xsi:type="dcterms:W3CDTF">2024-03-29T00:48:40Z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DA0E74E2D46D4CFFAE88CFD32AFB5719_13</vt:lpwstr>
  </property>
</Properties>
</file>