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(3.27</w:t>
      </w:r>
      <w:bookmarkStart w:id="0" w:name="_GoBack"/>
      <w:bookmarkEnd w:id="0"/>
      <w:r>
        <w:rPr>
          <w:rFonts w:hint="eastAsia" w:ascii="黑体" w:hAnsi="黑体" w:eastAsia="黑体" w:cs="黑体"/>
          <w:b/>
          <w:bCs/>
          <w:sz w:val="32"/>
          <w:szCs w:val="32"/>
          <w:lang w:val="en-US" w:eastAsia="zh-CN"/>
        </w:rPr>
        <w:t>)</w:t>
      </w:r>
    </w:p>
    <w:p>
      <w:pPr>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来园基本情况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来园人数：</w:t>
      </w:r>
      <w:r>
        <w:rPr>
          <w:rFonts w:hint="eastAsia" w:asciiTheme="minorEastAsia" w:hAnsiTheme="minorEastAsia" w:eastAsiaTheme="minorEastAsia" w:cstheme="minorEastAsia"/>
          <w:sz w:val="21"/>
          <w:szCs w:val="21"/>
          <w:lang w:val="en-US" w:eastAsia="zh-Hans"/>
        </w:rPr>
        <w:t>应到</w:t>
      </w:r>
      <w:r>
        <w:rPr>
          <w:rFonts w:hint="eastAsia" w:asciiTheme="minorEastAsia" w:hAnsiTheme="minorEastAsia" w:cstheme="minorEastAsia"/>
          <w:sz w:val="21"/>
          <w:szCs w:val="21"/>
          <w:lang w:val="en-US" w:eastAsia="zh-CN"/>
        </w:rPr>
        <w:t>30</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eastAsiaTheme="minorEastAsia" w:cstheme="minorEastAsia"/>
          <w:sz w:val="21"/>
          <w:szCs w:val="21"/>
          <w:lang w:eastAsia="zh-Hans"/>
        </w:rPr>
        <w:t>，</w:t>
      </w:r>
      <w:r>
        <w:rPr>
          <w:rFonts w:hint="eastAsia" w:asciiTheme="minorEastAsia" w:hAnsiTheme="minorEastAsia" w:cstheme="minorEastAsia"/>
          <w:sz w:val="21"/>
          <w:szCs w:val="21"/>
          <w:lang w:val="en-US" w:eastAsia="zh-CN"/>
        </w:rPr>
        <w:t>实到27人。</w:t>
      </w:r>
    </w:p>
    <w:tbl>
      <w:tblPr>
        <w:tblStyle w:val="12"/>
        <w:tblpPr w:leftFromText="180" w:rightFromText="180" w:vertAnchor="text" w:horzAnchor="page" w:tblpXSpec="center" w:tblpY="138"/>
        <w:tblOverlap w:val="never"/>
        <w:tblW w:w="5182" w:type="pct"/>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2000"/>
        <w:gridCol w:w="2640"/>
        <w:gridCol w:w="2640"/>
        <w:gridCol w:w="2640"/>
      </w:tblGrid>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682" w:hRule="atLeast"/>
          <w:jc w:val="center"/>
        </w:trPr>
        <w:tc>
          <w:tcPr>
            <w:tcW w:w="1008" w:type="pct"/>
            <w:vAlign w:val="center"/>
          </w:tcPr>
          <w:p>
            <w:pPr>
              <w:pStyle w:val="6"/>
              <w:spacing w:before="0" w:beforeAutospacing="0" w:after="0" w:afterAutospacing="0"/>
              <w:jc w:val="center"/>
              <w:rPr>
                <w:rStyle w:val="10"/>
                <w:rFonts w:hint="eastAsia" w:ascii="黑体" w:hAnsi="黑体" w:eastAsia="黑体" w:cs="黑体"/>
                <w:i w:val="0"/>
                <w:iCs w:val="0"/>
                <w:color w:val="auto"/>
                <w:spacing w:val="20"/>
                <w:kern w:val="0"/>
                <w:sz w:val="21"/>
                <w:szCs w:val="21"/>
                <w:lang w:val="en-US" w:eastAsia="zh-CN" w:bidi="ar"/>
              </w:rPr>
            </w:pPr>
            <w:r>
              <w:rPr>
                <w:rStyle w:val="10"/>
                <w:rFonts w:hint="eastAsia" w:ascii="黑体" w:hAnsi="黑体" w:eastAsia="黑体" w:cs="黑体"/>
                <w:i w:val="0"/>
                <w:iCs w:val="0"/>
                <w:color w:val="auto"/>
                <w:spacing w:val="20"/>
                <w:kern w:val="0"/>
                <w:sz w:val="21"/>
                <w:szCs w:val="21"/>
                <w:lang w:val="en-US" w:eastAsia="zh-CN" w:bidi="ar"/>
              </w:rPr>
              <w:t>儿童（男孩）</w:t>
            </w:r>
          </w:p>
        </w:tc>
        <w:tc>
          <w:tcPr>
            <w:tcW w:w="1330" w:type="pct"/>
            <w:vAlign w:val="center"/>
          </w:tcPr>
          <w:p>
            <w:pPr>
              <w:adjustRightInd w:val="0"/>
              <w:snapToGrid w:val="0"/>
              <w:spacing w:after="0"/>
              <w:jc w:val="center"/>
              <w:rPr>
                <w:rFonts w:hint="default" w:ascii="黑体" w:hAnsi="黑体" w:eastAsia="黑体" w:cs="黑体"/>
                <w:b w:val="0"/>
                <w:i w:val="0"/>
                <w:iCs w:val="0"/>
                <w:caps w:val="0"/>
                <w:color w:val="auto"/>
                <w:spacing w:val="0"/>
                <w:kern w:val="0"/>
                <w:sz w:val="21"/>
                <w:szCs w:val="21"/>
                <w:u w:val="none"/>
                <w:shd w:val="clear" w:fill="FFFFFF"/>
                <w:lang w:val="en-US" w:eastAsia="zh-CN" w:bidi="ar"/>
              </w:rPr>
            </w:pPr>
            <w:r>
              <w:rPr>
                <w:rStyle w:val="10"/>
                <w:rFonts w:hint="eastAsia" w:ascii="黑体" w:hAnsi="黑体" w:eastAsia="黑体" w:cs="黑体"/>
                <w:color w:val="auto"/>
                <w:spacing w:val="20"/>
                <w:kern w:val="0"/>
                <w:sz w:val="21"/>
                <w:szCs w:val="21"/>
                <w:lang w:val="en-US" w:eastAsia="zh-CN" w:bidi="ar"/>
              </w:rPr>
              <w:t>今日重点关注：幼儿物品摆放及打招呼习惯</w:t>
            </w:r>
          </w:p>
        </w:tc>
        <w:tc>
          <w:tcPr>
            <w:tcW w:w="1330" w:type="pct"/>
            <w:vAlign w:val="center"/>
          </w:tcPr>
          <w:p>
            <w:pPr>
              <w:adjustRightInd w:val="0"/>
              <w:snapToGrid w:val="0"/>
              <w:spacing w:after="0"/>
              <w:jc w:val="center"/>
              <w:rPr>
                <w:rStyle w:val="10"/>
                <w:rFonts w:hint="eastAsia" w:ascii="黑体" w:hAnsi="黑体" w:eastAsia="黑体" w:cs="黑体"/>
                <w:color w:val="auto"/>
                <w:spacing w:val="20"/>
                <w:kern w:val="0"/>
                <w:sz w:val="21"/>
                <w:szCs w:val="21"/>
                <w:lang w:val="en-US" w:eastAsia="zh-CN" w:bidi="ar"/>
              </w:rPr>
            </w:pPr>
            <w:r>
              <w:rPr>
                <w:rStyle w:val="10"/>
                <w:rFonts w:hint="eastAsia" w:ascii="黑体" w:hAnsi="黑体" w:eastAsia="黑体" w:cs="黑体"/>
                <w:color w:val="auto"/>
                <w:spacing w:val="20"/>
                <w:kern w:val="0"/>
                <w:sz w:val="21"/>
                <w:szCs w:val="21"/>
                <w:lang w:val="en-US" w:eastAsia="zh-CN" w:bidi="ar"/>
              </w:rPr>
              <w:t>儿童（女孩）</w:t>
            </w:r>
          </w:p>
        </w:tc>
        <w:tc>
          <w:tcPr>
            <w:tcW w:w="1330" w:type="pct"/>
            <w:vAlign w:val="center"/>
          </w:tcPr>
          <w:p>
            <w:pPr>
              <w:adjustRightInd w:val="0"/>
              <w:snapToGrid w:val="0"/>
              <w:spacing w:after="0"/>
              <w:jc w:val="center"/>
              <w:rPr>
                <w:rStyle w:val="10"/>
                <w:rFonts w:hint="default" w:ascii="黑体" w:hAnsi="黑体" w:eastAsia="黑体" w:cs="黑体"/>
                <w:color w:val="auto"/>
                <w:spacing w:val="20"/>
                <w:kern w:val="0"/>
                <w:sz w:val="21"/>
                <w:szCs w:val="21"/>
                <w:lang w:val="en-US" w:eastAsia="zh-CN" w:bidi="ar"/>
              </w:rPr>
            </w:pPr>
            <w:r>
              <w:rPr>
                <w:rStyle w:val="10"/>
                <w:rFonts w:hint="eastAsia" w:ascii="黑体" w:hAnsi="黑体" w:eastAsia="黑体" w:cs="黑体"/>
                <w:color w:val="auto"/>
                <w:spacing w:val="20"/>
                <w:kern w:val="0"/>
                <w:sz w:val="21"/>
                <w:szCs w:val="21"/>
                <w:lang w:val="en-US" w:eastAsia="zh-CN" w:bidi="ar"/>
              </w:rPr>
              <w:t>今日重点关注：幼儿物品摆放及打招呼习惯</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王秋逸</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肖妙青</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易永恒</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嵇羽晞</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赵夏冉</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sz w:val="21"/>
              </w:rPr>
              <mc:AlternateContent>
                <mc:Choice Requires="wps">
                  <w:drawing>
                    <wp:anchor distT="0" distB="0" distL="114300" distR="114300" simplePos="0" relativeHeight="251660288" behindDoc="0" locked="0" layoutInCell="1" allowOverlap="1">
                      <wp:simplePos x="0" y="0"/>
                      <wp:positionH relativeFrom="column">
                        <wp:posOffset>735965</wp:posOffset>
                      </wp:positionH>
                      <wp:positionV relativeFrom="paragraph">
                        <wp:posOffset>64770</wp:posOffset>
                      </wp:positionV>
                      <wp:extent cx="106680" cy="114300"/>
                      <wp:effectExtent l="10160" t="15240" r="20320" b="7620"/>
                      <wp:wrapNone/>
                      <wp:docPr id="5" name="流程图: 摘录 5"/>
                      <wp:cNvGraphicFramePr/>
                      <a:graphic xmlns:a="http://schemas.openxmlformats.org/drawingml/2006/main">
                        <a:graphicData uri="http://schemas.microsoft.com/office/word/2010/wordprocessingShape">
                          <wps:wsp>
                            <wps:cNvSpPr/>
                            <wps:spPr>
                              <a:xfrm>
                                <a:off x="0" y="0"/>
                                <a:ext cx="106680" cy="114300"/>
                              </a:xfrm>
                              <a:prstGeom prst="flowChartExtra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57.95pt;margin-top:5.1pt;height:9pt;width:8.4pt;z-index:251660288;v-text-anchor:middle;mso-width-relative:page;mso-height-relative:page;" filled="f" stroked="t" coordsize="21600,21600" o:gfxdata="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I7mKK2AAAAAkBAAAPAAAAAAAAAAEA&#10;IAAAACIAAABkcnMvZG93bnJldi54bWxQSwECFAAUAAAACACHTuJAWwvSz4ECAADhBAAADgAAAAAA&#10;AAABACAAAAAnAQAAZHJzL2Uyb0RvYy54bWxQSwUGAAAAAAYABgBZAQAAGgYAAAAA&#10;">
                      <v:fill on="f" focussize="0,0"/>
                      <v:stroke weight="1pt" color="#000000 [3213]" miterlimit="8" joinstyle="miter"/>
                      <v:imagedata o:title=""/>
                      <o:lock v:ext="edit" aspectratio="f"/>
                    </v:shape>
                  </w:pict>
                </mc:Fallback>
              </mc:AlternateConten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管亦星</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白新奇</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陈怡何</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丁载誉</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陈艺茹</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杨言希</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孙瑞晗</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樊晏清</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sz w:val="21"/>
              </w:rPr>
              <mc:AlternateContent>
                <mc:Choice Requires="wps">
                  <w:drawing>
                    <wp:anchor distT="0" distB="0" distL="114300" distR="114300" simplePos="0" relativeHeight="251659264" behindDoc="0" locked="0" layoutInCell="1" allowOverlap="1">
                      <wp:simplePos x="0" y="0"/>
                      <wp:positionH relativeFrom="column">
                        <wp:posOffset>755650</wp:posOffset>
                      </wp:positionH>
                      <wp:positionV relativeFrom="paragraph">
                        <wp:posOffset>43180</wp:posOffset>
                      </wp:positionV>
                      <wp:extent cx="106680" cy="114300"/>
                      <wp:effectExtent l="10160" t="15240" r="20320" b="7620"/>
                      <wp:wrapNone/>
                      <wp:docPr id="2" name="流程图: 摘录 2"/>
                      <wp:cNvGraphicFramePr/>
                      <a:graphic xmlns:a="http://schemas.openxmlformats.org/drawingml/2006/main">
                        <a:graphicData uri="http://schemas.microsoft.com/office/word/2010/wordprocessingShape">
                          <wps:wsp>
                            <wps:cNvSpPr/>
                            <wps:spPr>
                              <a:xfrm>
                                <a:off x="0" y="0"/>
                                <a:ext cx="106680" cy="114300"/>
                              </a:xfrm>
                              <a:prstGeom prst="flowChartExtra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59.5pt;margin-top:3.4pt;height:9pt;width:8.4pt;z-index:251659264;v-text-anchor:middle;mso-width-relative:page;mso-height-relative:page;" filled="f" stroked="t" coordsize="21600,21600" o:gfxdata="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Hpge0rXAAAACAEAAA8AAAAAAAAAAQAg&#10;AAAAIgAAAGRycy9kb3ducmV2LnhtbFBLAQIUABQAAAAIAIdO4kCDg6QCgQIAAOEEAAAOAAAAAAAA&#10;AAEAIAAAACYBAABkcnMvZTJvRG9jLnhtbFBLBQYAAAAABgAGAFkBAAAZBgAAAAA=&#10;">
                      <v:fill on="f" focussize="0,0"/>
                      <v:stroke weight="1pt" color="#000000 [3213]" miterlimit="8" joinstyle="miter"/>
                      <v:imagedata o:title=""/>
                      <o:lock v:ext="edit" aspectratio="f"/>
                    </v:shape>
                  </w:pict>
                </mc:Fallback>
              </mc:AlternateConten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朱柯逸</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邵祉琛</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胡欣芮</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刘与一</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 xml:space="preserve">√ </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李梦兮</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90"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蔡镇远</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张心愉</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崔子瑜</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徐佳一</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sz w:val="21"/>
              </w:rPr>
              <mc:AlternateContent>
                <mc:Choice Requires="wps">
                  <w:drawing>
                    <wp:anchor distT="0" distB="0" distL="114300" distR="114300" simplePos="0" relativeHeight="251662336" behindDoc="0" locked="0" layoutInCell="1" allowOverlap="1">
                      <wp:simplePos x="0" y="0"/>
                      <wp:positionH relativeFrom="column">
                        <wp:posOffset>709930</wp:posOffset>
                      </wp:positionH>
                      <wp:positionV relativeFrom="paragraph">
                        <wp:posOffset>6350</wp:posOffset>
                      </wp:positionV>
                      <wp:extent cx="106680" cy="114300"/>
                      <wp:effectExtent l="10160" t="15240" r="20320" b="7620"/>
                      <wp:wrapNone/>
                      <wp:docPr id="10" name="流程图: 摘录 10"/>
                      <wp:cNvGraphicFramePr/>
                      <a:graphic xmlns:a="http://schemas.openxmlformats.org/drawingml/2006/main">
                        <a:graphicData uri="http://schemas.microsoft.com/office/word/2010/wordprocessingShape">
                          <wps:wsp>
                            <wps:cNvSpPr/>
                            <wps:spPr>
                              <a:xfrm>
                                <a:off x="0" y="0"/>
                                <a:ext cx="106680" cy="114300"/>
                              </a:xfrm>
                              <a:prstGeom prst="flowChartExtra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55.9pt;margin-top:0.5pt;height:9pt;width:8.4pt;z-index:251662336;v-text-anchor:middle;mso-width-relative:page;mso-height-relative:page;" filled="f" stroked="t" coordsize="21600,21600" o:gfxdata="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4uoqAtYAAAAIAQAADwAAAAAAAAABACAA&#10;AAAiAAAAZHJzL2Rvd25yZXYueG1sUEsBAhQAFAAAAAgAh07iQC2oA6aBAgAA4wQAAA4AAAAAAAAA&#10;AQAgAAAAJQEAAGRycy9lMm9Eb2MueG1sUEsFBgAAAAAGAAYAWQEAABgGAAAAAA==&#10;">
                      <v:fill on="f" focussize="0,0"/>
                      <v:stroke weight="1pt" color="#000000 [3213]" miterlimit="8" joinstyle="miter"/>
                      <v:imagedata o:title=""/>
                      <o:lock v:ext="edit" aspectratio="f"/>
                    </v:shape>
                  </w:pict>
                </mc:Fallback>
              </mc:AlternateConten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陶书宇</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曹婳</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sz w:val="21"/>
              </w:rPr>
              <mc:AlternateContent>
                <mc:Choice Requires="wps">
                  <w:drawing>
                    <wp:anchor distT="0" distB="0" distL="114300" distR="114300" simplePos="0" relativeHeight="251661312" behindDoc="0" locked="0" layoutInCell="1" allowOverlap="1">
                      <wp:simplePos x="0" y="0"/>
                      <wp:positionH relativeFrom="column">
                        <wp:posOffset>702945</wp:posOffset>
                      </wp:positionH>
                      <wp:positionV relativeFrom="paragraph">
                        <wp:posOffset>34925</wp:posOffset>
                      </wp:positionV>
                      <wp:extent cx="106680" cy="114300"/>
                      <wp:effectExtent l="10160" t="15240" r="20320" b="7620"/>
                      <wp:wrapNone/>
                      <wp:docPr id="6" name="流程图: 摘录 6"/>
                      <wp:cNvGraphicFramePr/>
                      <a:graphic xmlns:a="http://schemas.openxmlformats.org/drawingml/2006/main">
                        <a:graphicData uri="http://schemas.microsoft.com/office/word/2010/wordprocessingShape">
                          <wps:wsp>
                            <wps:cNvSpPr/>
                            <wps:spPr>
                              <a:xfrm>
                                <a:off x="0" y="0"/>
                                <a:ext cx="106680" cy="114300"/>
                              </a:xfrm>
                              <a:prstGeom prst="flowChartExtra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55.35pt;margin-top:2.75pt;height:9pt;width:8.4pt;z-index:251661312;v-text-anchor:middle;mso-width-relative:page;mso-height-relative:page;" filled="f" stroked="t" coordsize="21600,21600" o:gfxdata="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nqxBjXAAAACAEAAA8AAAAAAAAAAQAg&#10;AAAAIgAAAGRycy9kb3ducmV2LnhtbFBLAQIUABQAAAAIAIdO4kAj4+G+gQIAAOEEAAAOAAAAAAAA&#10;AAEAIAAAACYBAABkcnMvZTJvRG9jLnhtbFBLBQYAAAAABgAGAFkBAAAZBgAAAAA=&#10;">
                      <v:fill on="f" focussize="0,0"/>
                      <v:stroke weight="1pt" color="#000000 [3213]" miterlimit="8" joinstyle="miter"/>
                      <v:imagedata o:title=""/>
                      <o:lock v:ext="edit" aspectratio="f"/>
                    </v:shape>
                  </w:pict>
                </mc:Fallback>
              </mc:AlternateConten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李一凡</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顾一冉</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90"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冯子乐</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朱天文</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孔梓睿</w:t>
            </w:r>
          </w:p>
        </w:tc>
        <w:tc>
          <w:tcPr>
            <w:tcW w:w="1330" w:type="pct"/>
            <w:vAlign w:val="center"/>
          </w:tcPr>
          <w:p>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黄雅萌</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r>
    </w:tbl>
    <w:p>
      <w:pPr>
        <w:numPr>
          <w:ilvl w:val="0"/>
          <w:numId w:val="0"/>
        </w:numPr>
        <w:rPr>
          <w:rFonts w:hint="eastAsia" w:ascii="宋体" w:hAnsi="宋体" w:eastAsia="宋体" w:cs="宋体"/>
          <w:b/>
          <w:bCs/>
          <w:sz w:val="21"/>
          <w:szCs w:val="21"/>
          <w:lang w:val="en-US" w:eastAsia="zh-CN"/>
        </w:rPr>
      </w:pPr>
    </w:p>
    <w:p>
      <w:pPr>
        <w:numPr>
          <w:ilvl w:val="0"/>
          <w:numId w:val="0"/>
        </w:numPr>
        <w:spacing w:line="320" w:lineRule="exact"/>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二、集体活动：音乐《郊游》</w:t>
      </w:r>
    </w:p>
    <w:p>
      <w:pPr>
        <w:ind w:firstLine="210" w:firstLineChars="100"/>
        <w:rPr>
          <w:rFonts w:hint="default" w:ascii="宋体" w:hAnsi="宋体" w:eastAsia="宋体" w:cs="宋体"/>
          <w:b w:val="0"/>
          <w:bCs w:val="0"/>
          <w:i w:val="0"/>
          <w:iCs w:val="0"/>
          <w:color w:val="auto"/>
          <w:kern w:val="0"/>
          <w:sz w:val="21"/>
          <w:szCs w:val="21"/>
          <w:u w:val="none"/>
          <w:lang w:val="en-US" w:eastAsia="zh-CN" w:bidi="ar"/>
        </w:rPr>
      </w:pPr>
      <w:r>
        <w:rPr>
          <w:rFonts w:hint="eastAsia"/>
          <w:bCs/>
        </w:rPr>
        <w:t xml:space="preserve"> 歌曲《郊游》是一首曲调流畅、轻快从容的台湾童谣，描写的是儿童结伴去郊游的情景。歌曲2/4拍，节奏稳定，歌词通俗易懂，意境优美，全曲分三个乐句，第一、三乐句相同，节奏比较紧凑，生动地描述了小朋友郊游的欣喜之情，第二句节奏比较舒展，表现了美丽的大自然景色。本节教学活动，主要是通过图片引导幼儿欣赏、感受歌曲的节奏、旋律，体验歌曲欢乐的情感，能尝试用肢体动作表达自己感受。</w:t>
      </w:r>
      <w:r>
        <w:rPr>
          <w:rFonts w:hint="eastAsia" w:ascii="宋体" w:hAnsi="宋体" w:eastAsia="宋体" w:cs="宋体"/>
          <w:b/>
          <w:bCs/>
          <w:i w:val="0"/>
          <w:iCs w:val="0"/>
          <w:color w:val="auto"/>
          <w:kern w:val="0"/>
          <w:sz w:val="21"/>
          <w:szCs w:val="21"/>
          <w:u w:val="none"/>
          <w:lang w:val="en-US" w:eastAsia="zh-CN" w:bidi="ar"/>
        </w:rPr>
        <w:t>王秋逸、孙瑞晗、朱柯逸、嵇羽晞、蔡镇远、樊晏清、邵祉琛、刘与一、陈怡何、陈艺茹、张心愉、徐佳一、曹婳、朱天文、冯子乐、李梦兮、胡欣芮、管亦星、易永恒</w:t>
      </w:r>
      <w:r>
        <w:rPr>
          <w:rFonts w:hint="eastAsia"/>
        </w:rPr>
        <w:t>能</w:t>
      </w:r>
      <w:r>
        <w:rPr>
          <w:rFonts w:hint="eastAsia"/>
          <w:lang w:val="en-US" w:eastAsia="zh-CN"/>
        </w:rPr>
        <w:t>积极参与到音乐活动中，用自然的声音演唱歌曲，还能够</w:t>
      </w:r>
      <w:r>
        <w:rPr>
          <w:rFonts w:hint="eastAsia"/>
        </w:rPr>
        <w:t>用肢体动作表达自己对音乐的理解</w:t>
      </w:r>
      <w:r>
        <w:rPr>
          <w:rFonts w:hint="eastAsia"/>
          <w:lang w:eastAsia="zh-CN"/>
        </w:rPr>
        <w:t>。</w:t>
      </w:r>
      <w:r>
        <w:rPr>
          <w:rFonts w:hint="eastAsia" w:ascii="宋体" w:hAnsi="宋体" w:eastAsia="宋体" w:cs="宋体"/>
          <w:b/>
          <w:bCs/>
          <w:i w:val="0"/>
          <w:iCs w:val="0"/>
          <w:color w:val="auto"/>
          <w:kern w:val="0"/>
          <w:sz w:val="21"/>
          <w:szCs w:val="21"/>
          <w:u w:val="none"/>
          <w:lang w:val="en-US" w:eastAsia="zh-CN" w:bidi="ar"/>
        </w:rPr>
        <w:t>崔子瑜、孔梓睿、杨言希、陶书宇</w:t>
      </w:r>
      <w:r>
        <w:rPr>
          <w:rFonts w:hint="eastAsia" w:ascii="宋体" w:hAnsi="宋体" w:eastAsia="宋体" w:cs="宋体"/>
          <w:b w:val="0"/>
          <w:bCs w:val="0"/>
          <w:i w:val="0"/>
          <w:iCs w:val="0"/>
          <w:color w:val="auto"/>
          <w:kern w:val="0"/>
          <w:sz w:val="21"/>
          <w:szCs w:val="21"/>
          <w:u w:val="none"/>
          <w:lang w:val="en-US" w:eastAsia="zh-CN" w:bidi="ar"/>
        </w:rPr>
        <w:t>能够仔细倾听音乐旋律，并且能在引导下演唱歌曲。</w:t>
      </w:r>
    </w:p>
    <w:p>
      <w:pPr>
        <w:spacing w:line="360" w:lineRule="exact"/>
        <w:rPr>
          <w:rFonts w:hint="eastAsia" w:ascii="宋体" w:hAnsi="宋体" w:eastAsia="宋体" w:cs="宋体"/>
          <w:b/>
          <w:bCs/>
          <w:i w:val="0"/>
          <w:iCs w:val="0"/>
          <w:color w:val="auto"/>
          <w:kern w:val="0"/>
          <w:sz w:val="21"/>
          <w:szCs w:val="21"/>
          <w:u w:val="none"/>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区域游戏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   </w:t>
      </w:r>
      <w:r>
        <w:rPr>
          <w:rFonts w:hint="eastAsia"/>
          <w:b/>
          <w:bCs/>
          <w:sz w:val="24"/>
          <w:szCs w:val="24"/>
          <w:lang w:val="en-US" w:eastAsia="zh-CN"/>
        </w:rPr>
        <w:t xml:space="preserve"> </w:t>
      </w:r>
      <w:r>
        <w:rPr>
          <w:rFonts w:ascii="宋体" w:hAnsi="宋体" w:eastAsia="宋体" w:cs="宋体"/>
          <w:sz w:val="24"/>
          <w:szCs w:val="24"/>
        </w:rPr>
        <w:t>区域活动是让幼儿自由选择、自发探索的自主活动，有相对宽松的活动氛围，灵活多样的活动形式，幼儿能按自己的兴趣、能力来进行活动，因而它能给幼儿带来更多体验成功的机会。</w:t>
      </w:r>
    </w:p>
    <w:tbl>
      <w:tblPr>
        <w:tblStyle w:val="8"/>
        <w:tblpPr w:leftFromText="180" w:rightFromText="180" w:vertAnchor="text" w:horzAnchor="page" w:tblpX="1075" w:tblpY="301"/>
        <w:tblOverlap w:val="never"/>
        <w:tblW w:w="9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3510"/>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trPr>
        <w:tc>
          <w:tcPr>
            <w:tcW w:w="3322"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ascii="宋体" w:hAnsi="宋体" w:eastAsia="宋体" w:cs="宋体"/>
                <w:sz w:val="24"/>
                <w:szCs w:val="24"/>
              </w:rPr>
              <w:drawing>
                <wp:inline distT="0" distB="0" distL="114300" distR="114300">
                  <wp:extent cx="1933575" cy="1450340"/>
                  <wp:effectExtent l="0" t="0" r="1905" b="12700"/>
                  <wp:docPr id="14" name="图片 14" descr="D:/2024年新龙中班/中班下/班级动态/新建文件夹/3.27/QQ图片20240329162229.jpgQQ图片2024032916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2024年新龙中班/中班下/班级动态/新建文件夹/3.27/QQ图片20240329162229.jpgQQ图片20240329162229"/>
                          <pic:cNvPicPr>
                            <a:picLocks noChangeAspect="1"/>
                          </pic:cNvPicPr>
                        </pic:nvPicPr>
                        <pic:blipFill>
                          <a:blip r:embed="rId5"/>
                          <a:srcRect l="22" r="22"/>
                          <a:stretch>
                            <a:fillRect/>
                          </a:stretch>
                        </pic:blipFill>
                        <pic:spPr>
                          <a:xfrm>
                            <a:off x="0" y="0"/>
                            <a:ext cx="1933575" cy="1450340"/>
                          </a:xfrm>
                          <a:prstGeom prst="rect">
                            <a:avLst/>
                          </a:prstGeom>
                          <a:noFill/>
                          <a:ln w="9525">
                            <a:noFill/>
                          </a:ln>
                        </pic:spPr>
                      </pic:pic>
                    </a:graphicData>
                  </a:graphic>
                </wp:inline>
              </w:drawing>
            </w:r>
          </w:p>
        </w:tc>
        <w:tc>
          <w:tcPr>
            <w:tcW w:w="3510"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ascii="宋体" w:hAnsi="宋体" w:eastAsia="宋体" w:cs="宋体"/>
                <w:sz w:val="24"/>
                <w:szCs w:val="24"/>
              </w:rPr>
              <w:drawing>
                <wp:inline distT="0" distB="0" distL="114300" distR="114300">
                  <wp:extent cx="1950720" cy="1463040"/>
                  <wp:effectExtent l="0" t="0" r="0" b="0"/>
                  <wp:docPr id="4" name="图片 2" descr="D:/2024年新龙中班/中班下/班级动态/新建文件夹/3.27/QQ图片20240329162309.jpgQQ图片20240329162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D:/2024年新龙中班/中班下/班级动态/新建文件夹/3.27/QQ图片20240329162309.jpgQQ图片20240329162309"/>
                          <pic:cNvPicPr>
                            <a:picLocks noChangeAspect="1"/>
                          </pic:cNvPicPr>
                        </pic:nvPicPr>
                        <pic:blipFill>
                          <a:blip r:embed="rId6"/>
                          <a:srcRect/>
                          <a:stretch>
                            <a:fillRect/>
                          </a:stretch>
                        </pic:blipFill>
                        <pic:spPr>
                          <a:xfrm>
                            <a:off x="0" y="0"/>
                            <a:ext cx="1950720" cy="1463040"/>
                          </a:xfrm>
                          <a:prstGeom prst="rect">
                            <a:avLst/>
                          </a:prstGeom>
                          <a:noFill/>
                          <a:ln w="9525">
                            <a:noFill/>
                          </a:ln>
                        </pic:spPr>
                      </pic:pic>
                    </a:graphicData>
                  </a:graphic>
                </wp:inline>
              </w:drawing>
            </w:r>
          </w:p>
        </w:tc>
        <w:tc>
          <w:tcPr>
            <w:tcW w:w="3154"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ascii="宋体" w:hAnsi="宋体" w:eastAsia="宋体" w:cs="宋体"/>
                <w:sz w:val="24"/>
                <w:szCs w:val="24"/>
              </w:rPr>
              <w:drawing>
                <wp:inline distT="0" distB="0" distL="114300" distR="114300">
                  <wp:extent cx="1950720" cy="1463040"/>
                  <wp:effectExtent l="0" t="0" r="0" b="0"/>
                  <wp:docPr id="3" name="图片 2" descr="D:/2024年新龙中班/中班下/班级动态/新建文件夹/3.27/QQ图片20240329162314.jpgQQ图片2024032916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D:/2024年新龙中班/中班下/班级动态/新建文件夹/3.27/QQ图片20240329162314.jpgQQ图片20240329162314"/>
                          <pic:cNvPicPr>
                            <a:picLocks noChangeAspect="1"/>
                          </pic:cNvPicPr>
                        </pic:nvPicPr>
                        <pic:blipFill>
                          <a:blip r:embed="rId7"/>
                          <a:srcRect/>
                          <a:stretch>
                            <a:fillRect/>
                          </a:stretch>
                        </pic:blipFill>
                        <pic:spPr>
                          <a:xfrm>
                            <a:off x="0" y="0"/>
                            <a:ext cx="1950720" cy="146304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322" w:type="dxa"/>
          </w:tcPr>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清清在益智区用底板摆放情境，并且用各种图形组合拼搭物体。</w:t>
            </w:r>
          </w:p>
        </w:tc>
        <w:tc>
          <w:tcPr>
            <w:tcW w:w="3510" w:type="dxa"/>
          </w:tcPr>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晗晗和陈艺如在美工区绘画眼睛世界。</w:t>
            </w:r>
          </w:p>
        </w:tc>
        <w:tc>
          <w:tcPr>
            <w:tcW w:w="3154" w:type="dxa"/>
          </w:tcPr>
          <w:p>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菜园和小鱼在桌面建构拼搭磁力片。</w:t>
            </w:r>
          </w:p>
        </w:tc>
      </w:tr>
    </w:tbl>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户外活动《好玩的户外》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户外混班游戏能够充分尊重幼儿的想法和需要自主的选择游戏场地和游戏同伴，增强乐幼儿户外活动的自主性和同伴交往的自由性。本周，我们在大型攀爬区、草坪、沙池和投掷区游戏，幼儿自主的选择游戏材料参与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b/>
          <w:bCs/>
          <w:sz w:val="21"/>
          <w:szCs w:val="21"/>
          <w:lang w:val="en-US" w:eastAsia="zh-CN"/>
        </w:rPr>
      </w:pPr>
    </w:p>
    <w:tbl>
      <w:tblPr>
        <w:tblStyle w:val="8"/>
        <w:tblpPr w:leftFromText="180" w:rightFromText="180" w:vertAnchor="text" w:horzAnchor="page" w:tblpX="1303" w:tblpY="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3190" w:type="dxa"/>
          </w:tcPr>
          <w:p>
            <w:pPr>
              <w:pStyle w:val="2"/>
              <w:bidi w:val="0"/>
              <w:rPr>
                <w:rFonts w:hint="eastAsia"/>
                <w:lang w:val="en-US" w:eastAsia="zh-CN"/>
              </w:rPr>
            </w:pPr>
            <w:r>
              <w:rPr>
                <w:rFonts w:ascii="宋体" w:hAnsi="宋体" w:eastAsia="宋体" w:cs="宋体"/>
                <w:sz w:val="24"/>
                <w:szCs w:val="24"/>
              </w:rPr>
              <w:drawing>
                <wp:anchor distT="0" distB="0" distL="114300" distR="114300" simplePos="0" relativeHeight="251665408" behindDoc="1" locked="0" layoutInCell="1" allowOverlap="1">
                  <wp:simplePos x="0" y="0"/>
                  <wp:positionH relativeFrom="column">
                    <wp:posOffset>-36195</wp:posOffset>
                  </wp:positionH>
                  <wp:positionV relativeFrom="paragraph">
                    <wp:posOffset>66040</wp:posOffset>
                  </wp:positionV>
                  <wp:extent cx="1950720" cy="1463040"/>
                  <wp:effectExtent l="0" t="0" r="0" b="0"/>
                  <wp:wrapTight wrapText="bothSides">
                    <wp:wrapPolygon>
                      <wp:start x="0" y="0"/>
                      <wp:lineTo x="0" y="21375"/>
                      <wp:lineTo x="21431" y="21375"/>
                      <wp:lineTo x="21431" y="0"/>
                      <wp:lineTo x="0" y="0"/>
                    </wp:wrapPolygon>
                  </wp:wrapTight>
                  <wp:docPr id="11" name="图片 2" descr="D:/2024年新龙中班/中班下/班级动态/新建文件夹/3.22/IMG_3061.JPGIMG_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D:/2024年新龙中班/中班下/班级动态/新建文件夹/3.22/IMG_3061.JPGIMG_3061"/>
                          <pic:cNvPicPr>
                            <a:picLocks noChangeAspect="1"/>
                          </pic:cNvPicPr>
                        </pic:nvPicPr>
                        <pic:blipFill>
                          <a:blip r:embed="rId8"/>
                          <a:srcRect/>
                          <a:stretch>
                            <a:fillRect/>
                          </a:stretch>
                        </pic:blipFill>
                        <pic:spPr>
                          <a:xfrm>
                            <a:off x="0" y="0"/>
                            <a:ext cx="1950720" cy="1463040"/>
                          </a:xfrm>
                          <a:prstGeom prst="rect">
                            <a:avLst/>
                          </a:prstGeom>
                          <a:noFill/>
                          <a:ln w="9525">
                            <a:noFill/>
                          </a:ln>
                        </pic:spPr>
                      </pic:pic>
                    </a:graphicData>
                  </a:graphic>
                </wp:anchor>
              </w:drawing>
            </w:r>
          </w:p>
        </w:tc>
        <w:tc>
          <w:tcPr>
            <w:tcW w:w="31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vertAlign w:val="baseline"/>
                <w:lang w:val="en-US" w:eastAsia="zh-CN"/>
              </w:rPr>
            </w:pPr>
            <w:r>
              <w:rPr>
                <w:rFonts w:ascii="宋体" w:hAnsi="宋体" w:eastAsia="宋体" w:cs="宋体"/>
                <w:sz w:val="24"/>
                <w:szCs w:val="24"/>
              </w:rPr>
              <w:drawing>
                <wp:anchor distT="0" distB="0" distL="114300" distR="114300" simplePos="0" relativeHeight="251663360" behindDoc="1" locked="0" layoutInCell="1" allowOverlap="1">
                  <wp:simplePos x="0" y="0"/>
                  <wp:positionH relativeFrom="column">
                    <wp:posOffset>-635</wp:posOffset>
                  </wp:positionH>
                  <wp:positionV relativeFrom="paragraph">
                    <wp:posOffset>34925</wp:posOffset>
                  </wp:positionV>
                  <wp:extent cx="1933575" cy="1450340"/>
                  <wp:effectExtent l="0" t="0" r="1905" b="12700"/>
                  <wp:wrapTight wrapText="bothSides">
                    <wp:wrapPolygon>
                      <wp:start x="0" y="0"/>
                      <wp:lineTo x="0" y="21335"/>
                      <wp:lineTo x="21451" y="21335"/>
                      <wp:lineTo x="21451" y="0"/>
                      <wp:lineTo x="0" y="0"/>
                    </wp:wrapPolygon>
                  </wp:wrapTight>
                  <wp:docPr id="13" name="图片 13" descr="D:/2024年新龙中班/中班下/班级动态/新建文件夹/3.22/IMG_3095.JPGIMG_3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2024年新龙中班/中班下/班级动态/新建文件夹/3.22/IMG_3095.JPGIMG_3095"/>
                          <pic:cNvPicPr>
                            <a:picLocks noChangeAspect="1"/>
                          </pic:cNvPicPr>
                        </pic:nvPicPr>
                        <pic:blipFill>
                          <a:blip r:embed="rId9"/>
                          <a:srcRect l="22" r="22"/>
                          <a:stretch>
                            <a:fillRect/>
                          </a:stretch>
                        </pic:blipFill>
                        <pic:spPr>
                          <a:xfrm>
                            <a:off x="0" y="0"/>
                            <a:ext cx="1933575" cy="1450340"/>
                          </a:xfrm>
                          <a:prstGeom prst="rect">
                            <a:avLst/>
                          </a:prstGeom>
                          <a:noFill/>
                          <a:ln w="9525">
                            <a:noFill/>
                          </a:ln>
                        </pic:spPr>
                      </pic:pic>
                    </a:graphicData>
                  </a:graphic>
                </wp:anchor>
              </w:drawing>
            </w:r>
          </w:p>
        </w:tc>
        <w:tc>
          <w:tcPr>
            <w:tcW w:w="31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vertAlign w:val="baseline"/>
                <w:lang w:val="en-US" w:eastAsia="zh-CN"/>
              </w:rPr>
            </w:pPr>
            <w:r>
              <w:rPr>
                <w:rFonts w:ascii="宋体" w:hAnsi="宋体" w:eastAsia="宋体" w:cs="宋体"/>
                <w:sz w:val="24"/>
                <w:szCs w:val="24"/>
              </w:rPr>
              <w:drawing>
                <wp:anchor distT="0" distB="0" distL="114300" distR="114300" simplePos="0" relativeHeight="251664384" behindDoc="1" locked="0" layoutInCell="1" allowOverlap="1">
                  <wp:simplePos x="0" y="0"/>
                  <wp:positionH relativeFrom="column">
                    <wp:posOffset>-42545</wp:posOffset>
                  </wp:positionH>
                  <wp:positionV relativeFrom="paragraph">
                    <wp:posOffset>53975</wp:posOffset>
                  </wp:positionV>
                  <wp:extent cx="1950720" cy="1463040"/>
                  <wp:effectExtent l="0" t="0" r="0" b="0"/>
                  <wp:wrapTight wrapText="bothSides">
                    <wp:wrapPolygon>
                      <wp:start x="0" y="0"/>
                      <wp:lineTo x="0" y="21375"/>
                      <wp:lineTo x="21431" y="21375"/>
                      <wp:lineTo x="21431" y="0"/>
                      <wp:lineTo x="0" y="0"/>
                    </wp:wrapPolygon>
                  </wp:wrapTight>
                  <wp:docPr id="12" name="图片 2" descr="D:/2024年新龙中班/中班下/班级动态/新建文件夹/3.22/IMG_3062.JPGIMG_3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D:/2024年新龙中班/中班下/班级动态/新建文件夹/3.22/IMG_3062.JPGIMG_3062"/>
                          <pic:cNvPicPr>
                            <a:picLocks noChangeAspect="1"/>
                          </pic:cNvPicPr>
                        </pic:nvPicPr>
                        <pic:blipFill>
                          <a:blip r:embed="rId10"/>
                          <a:srcRect/>
                          <a:stretch>
                            <a:fillRect/>
                          </a:stretch>
                        </pic:blipFill>
                        <pic:spPr>
                          <a:xfrm>
                            <a:off x="0" y="0"/>
                            <a:ext cx="1950720" cy="1463040"/>
                          </a:xfrm>
                          <a:prstGeom prst="rect">
                            <a:avLst/>
                          </a:prstGeom>
                          <a:noFill/>
                          <a:ln w="9525">
                            <a:noFill/>
                          </a:ln>
                        </pic:spPr>
                      </pic:pic>
                    </a:graphicData>
                  </a:graphic>
                </wp:anchor>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r>
        <w:rPr>
          <w:rFonts w:hint="eastAsia"/>
          <w:b/>
          <w:bCs/>
          <w:sz w:val="24"/>
          <w:szCs w:val="24"/>
          <w:lang w:val="en-US" w:eastAsia="zh-CN"/>
        </w:rPr>
        <w:t>五、温馨提示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1.</w:t>
      </w:r>
      <w:r>
        <w:rPr>
          <w:rFonts w:hint="eastAsia" w:ascii="宋体" w:hAnsi="宋体" w:eastAsia="宋体" w:cs="宋体"/>
          <w:b w:val="0"/>
          <w:bCs w:val="0"/>
          <w:sz w:val="21"/>
          <w:szCs w:val="21"/>
          <w:lang w:val="en-US" w:eastAsia="zh-CN"/>
        </w:rPr>
        <w:t>天气渐热，请家长们在孩子们入园前给孩子垫好吸汗巾入园。容易出汗的幼儿建议带几条备用吸汗巾到幼儿园，便于更换。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b w:val="0"/>
          <w:bCs w:val="0"/>
          <w:sz w:val="21"/>
          <w:szCs w:val="21"/>
          <w:lang w:val="en-US" w:eastAsia="zh-CN"/>
        </w:rPr>
      </w:pPr>
    </w:p>
    <w:sectPr>
      <w:footerReference r:id="rId3" w:type="default"/>
      <w:pgSz w:w="11906" w:h="16838"/>
      <w:pgMar w:top="1417" w:right="1304"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val="en-US" w:eastAsia="zh-CN"/>
      </w:rPr>
    </w:pP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DF48A4"/>
    <w:multiLevelType w:val="singleLevel"/>
    <w:tmpl w:val="43DF48A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ZmYzY2I3NTI5N2NlYjE5YjgwNmMzYTY2MTY4YWIifQ=="/>
  </w:docVars>
  <w:rsids>
    <w:rsidRoot w:val="00000000"/>
    <w:rsid w:val="005D2B8E"/>
    <w:rsid w:val="00F17D62"/>
    <w:rsid w:val="012A0AEB"/>
    <w:rsid w:val="01376432"/>
    <w:rsid w:val="02620BB9"/>
    <w:rsid w:val="035B5D33"/>
    <w:rsid w:val="03E272F9"/>
    <w:rsid w:val="042375CB"/>
    <w:rsid w:val="05895625"/>
    <w:rsid w:val="05D7427F"/>
    <w:rsid w:val="064E7DD3"/>
    <w:rsid w:val="06580216"/>
    <w:rsid w:val="06894F71"/>
    <w:rsid w:val="07B3777F"/>
    <w:rsid w:val="07B82F8E"/>
    <w:rsid w:val="08031F33"/>
    <w:rsid w:val="08643223"/>
    <w:rsid w:val="088B4C44"/>
    <w:rsid w:val="08932DD8"/>
    <w:rsid w:val="08D00291"/>
    <w:rsid w:val="095C37CB"/>
    <w:rsid w:val="09A137B2"/>
    <w:rsid w:val="0A1E5B7A"/>
    <w:rsid w:val="0B5730A8"/>
    <w:rsid w:val="0BCD4D32"/>
    <w:rsid w:val="0C784E0D"/>
    <w:rsid w:val="0C8573BB"/>
    <w:rsid w:val="0C877601"/>
    <w:rsid w:val="0CC76AC0"/>
    <w:rsid w:val="0CED42B7"/>
    <w:rsid w:val="0D8F5F42"/>
    <w:rsid w:val="0DA36A33"/>
    <w:rsid w:val="0DCC1243"/>
    <w:rsid w:val="0DE8642E"/>
    <w:rsid w:val="0DEC2864"/>
    <w:rsid w:val="0E6E67F1"/>
    <w:rsid w:val="0EB208AB"/>
    <w:rsid w:val="0EBC576F"/>
    <w:rsid w:val="0EDE243D"/>
    <w:rsid w:val="0F081A5B"/>
    <w:rsid w:val="100B7BD7"/>
    <w:rsid w:val="10671A11"/>
    <w:rsid w:val="108C6F6A"/>
    <w:rsid w:val="10955C72"/>
    <w:rsid w:val="109B7847"/>
    <w:rsid w:val="10AE7AA4"/>
    <w:rsid w:val="10BE733F"/>
    <w:rsid w:val="10CC5E19"/>
    <w:rsid w:val="11892409"/>
    <w:rsid w:val="121D1E44"/>
    <w:rsid w:val="12546E8B"/>
    <w:rsid w:val="12905D43"/>
    <w:rsid w:val="13325A1D"/>
    <w:rsid w:val="13616A49"/>
    <w:rsid w:val="13B866E2"/>
    <w:rsid w:val="13F2430D"/>
    <w:rsid w:val="147D7DD3"/>
    <w:rsid w:val="14CD17A6"/>
    <w:rsid w:val="14F90946"/>
    <w:rsid w:val="151627A4"/>
    <w:rsid w:val="15334BBD"/>
    <w:rsid w:val="154430C2"/>
    <w:rsid w:val="154A7BC0"/>
    <w:rsid w:val="154E1EAC"/>
    <w:rsid w:val="16F72C63"/>
    <w:rsid w:val="171012CF"/>
    <w:rsid w:val="176C2270"/>
    <w:rsid w:val="17A54DB5"/>
    <w:rsid w:val="17CF4677"/>
    <w:rsid w:val="17FC2D0C"/>
    <w:rsid w:val="1809321E"/>
    <w:rsid w:val="18B828C6"/>
    <w:rsid w:val="18F64569"/>
    <w:rsid w:val="19320A2F"/>
    <w:rsid w:val="1A073B05"/>
    <w:rsid w:val="1A0D196A"/>
    <w:rsid w:val="1AEC4CFD"/>
    <w:rsid w:val="1B4D19EC"/>
    <w:rsid w:val="1B6664E8"/>
    <w:rsid w:val="1B823CCD"/>
    <w:rsid w:val="1C18105F"/>
    <w:rsid w:val="1C3C14D5"/>
    <w:rsid w:val="1CA371B0"/>
    <w:rsid w:val="1CEC79F6"/>
    <w:rsid w:val="1CFD77EA"/>
    <w:rsid w:val="1D0F70BC"/>
    <w:rsid w:val="1D1E1074"/>
    <w:rsid w:val="1E25078D"/>
    <w:rsid w:val="1E9811D0"/>
    <w:rsid w:val="1F5E2616"/>
    <w:rsid w:val="1F8E0DC4"/>
    <w:rsid w:val="2063251F"/>
    <w:rsid w:val="206876FD"/>
    <w:rsid w:val="209A28CD"/>
    <w:rsid w:val="20BF58DF"/>
    <w:rsid w:val="20E6069B"/>
    <w:rsid w:val="21486EDD"/>
    <w:rsid w:val="21753196"/>
    <w:rsid w:val="21C30312"/>
    <w:rsid w:val="22590C76"/>
    <w:rsid w:val="227320AD"/>
    <w:rsid w:val="229816E8"/>
    <w:rsid w:val="22DF7166"/>
    <w:rsid w:val="23474F72"/>
    <w:rsid w:val="237176C2"/>
    <w:rsid w:val="2396000D"/>
    <w:rsid w:val="23BF6AEF"/>
    <w:rsid w:val="23C31521"/>
    <w:rsid w:val="240D7AF2"/>
    <w:rsid w:val="25DA3E7C"/>
    <w:rsid w:val="25F80802"/>
    <w:rsid w:val="262670C1"/>
    <w:rsid w:val="26613549"/>
    <w:rsid w:val="266F79A1"/>
    <w:rsid w:val="269009DE"/>
    <w:rsid w:val="26CC5EBA"/>
    <w:rsid w:val="276E6F72"/>
    <w:rsid w:val="289103E0"/>
    <w:rsid w:val="29304623"/>
    <w:rsid w:val="2A2D464E"/>
    <w:rsid w:val="2A2E29C2"/>
    <w:rsid w:val="2A3824CA"/>
    <w:rsid w:val="2A856BE0"/>
    <w:rsid w:val="2AD33B24"/>
    <w:rsid w:val="2AE31A25"/>
    <w:rsid w:val="2AE9314E"/>
    <w:rsid w:val="2BAA0794"/>
    <w:rsid w:val="2C271FB0"/>
    <w:rsid w:val="2C993C8D"/>
    <w:rsid w:val="2CF577ED"/>
    <w:rsid w:val="2D1F4090"/>
    <w:rsid w:val="2D3B229C"/>
    <w:rsid w:val="2D3D185B"/>
    <w:rsid w:val="2D616C31"/>
    <w:rsid w:val="2D6F75A0"/>
    <w:rsid w:val="2DB03B16"/>
    <w:rsid w:val="2DD72FA3"/>
    <w:rsid w:val="2E511548"/>
    <w:rsid w:val="2F556728"/>
    <w:rsid w:val="2F6B1E69"/>
    <w:rsid w:val="2F7D37F9"/>
    <w:rsid w:val="2FDF17FB"/>
    <w:rsid w:val="3012441E"/>
    <w:rsid w:val="301B0697"/>
    <w:rsid w:val="30706128"/>
    <w:rsid w:val="307F314F"/>
    <w:rsid w:val="31713275"/>
    <w:rsid w:val="31E54412"/>
    <w:rsid w:val="32402554"/>
    <w:rsid w:val="326C2F20"/>
    <w:rsid w:val="327F0285"/>
    <w:rsid w:val="330F07D0"/>
    <w:rsid w:val="3352191B"/>
    <w:rsid w:val="337E0127"/>
    <w:rsid w:val="33A33D1D"/>
    <w:rsid w:val="34542261"/>
    <w:rsid w:val="34841ADF"/>
    <w:rsid w:val="349A2847"/>
    <w:rsid w:val="350E3F95"/>
    <w:rsid w:val="35507CB7"/>
    <w:rsid w:val="35862904"/>
    <w:rsid w:val="3589436C"/>
    <w:rsid w:val="35BC70FA"/>
    <w:rsid w:val="35C50B18"/>
    <w:rsid w:val="36392E40"/>
    <w:rsid w:val="366B14E7"/>
    <w:rsid w:val="36707250"/>
    <w:rsid w:val="369B1405"/>
    <w:rsid w:val="36BB67AA"/>
    <w:rsid w:val="36DF3716"/>
    <w:rsid w:val="36FA4EBE"/>
    <w:rsid w:val="372A47A8"/>
    <w:rsid w:val="381C405F"/>
    <w:rsid w:val="38657F1D"/>
    <w:rsid w:val="3955445B"/>
    <w:rsid w:val="39882C57"/>
    <w:rsid w:val="39CE2748"/>
    <w:rsid w:val="3A0451BC"/>
    <w:rsid w:val="3A125E82"/>
    <w:rsid w:val="3A4A1D7B"/>
    <w:rsid w:val="3A6502A6"/>
    <w:rsid w:val="3B570C6C"/>
    <w:rsid w:val="3B606A3F"/>
    <w:rsid w:val="3BAB407F"/>
    <w:rsid w:val="3BB56AC5"/>
    <w:rsid w:val="3BE06D49"/>
    <w:rsid w:val="3C1C75EB"/>
    <w:rsid w:val="3C5B2DBF"/>
    <w:rsid w:val="3D103792"/>
    <w:rsid w:val="3D262870"/>
    <w:rsid w:val="3D7B4078"/>
    <w:rsid w:val="3DA93425"/>
    <w:rsid w:val="3DC07D0F"/>
    <w:rsid w:val="3E3D44EB"/>
    <w:rsid w:val="3EE31B9B"/>
    <w:rsid w:val="3EED2A1A"/>
    <w:rsid w:val="3F091E79"/>
    <w:rsid w:val="3FBC281F"/>
    <w:rsid w:val="3FCF24B7"/>
    <w:rsid w:val="3FDA11F0"/>
    <w:rsid w:val="40142EAD"/>
    <w:rsid w:val="4073554E"/>
    <w:rsid w:val="4139221D"/>
    <w:rsid w:val="41660E9B"/>
    <w:rsid w:val="41963ACC"/>
    <w:rsid w:val="421745A5"/>
    <w:rsid w:val="429A4C67"/>
    <w:rsid w:val="42D41759"/>
    <w:rsid w:val="42E31DDA"/>
    <w:rsid w:val="439F595A"/>
    <w:rsid w:val="44103433"/>
    <w:rsid w:val="44986B81"/>
    <w:rsid w:val="44A23C0B"/>
    <w:rsid w:val="458E1779"/>
    <w:rsid w:val="45A658B0"/>
    <w:rsid w:val="46390051"/>
    <w:rsid w:val="463C76D0"/>
    <w:rsid w:val="46B25327"/>
    <w:rsid w:val="46F7426B"/>
    <w:rsid w:val="46FF5662"/>
    <w:rsid w:val="47946B03"/>
    <w:rsid w:val="484B3033"/>
    <w:rsid w:val="48500EB2"/>
    <w:rsid w:val="48596D73"/>
    <w:rsid w:val="48A51C70"/>
    <w:rsid w:val="49266DFC"/>
    <w:rsid w:val="49AC55AE"/>
    <w:rsid w:val="4A2A0D24"/>
    <w:rsid w:val="4A6B1BCE"/>
    <w:rsid w:val="4A9B32CD"/>
    <w:rsid w:val="4ADF590D"/>
    <w:rsid w:val="4B3C0651"/>
    <w:rsid w:val="4B904E59"/>
    <w:rsid w:val="4BAC34CF"/>
    <w:rsid w:val="4BB77DEB"/>
    <w:rsid w:val="4BE90D9B"/>
    <w:rsid w:val="4BED77A1"/>
    <w:rsid w:val="4C1F6DE0"/>
    <w:rsid w:val="4C2A705C"/>
    <w:rsid w:val="4CB726ED"/>
    <w:rsid w:val="4CF8421B"/>
    <w:rsid w:val="4DE33ACB"/>
    <w:rsid w:val="4E0B1E1F"/>
    <w:rsid w:val="4E301A1A"/>
    <w:rsid w:val="4E3C4330"/>
    <w:rsid w:val="4F3966E5"/>
    <w:rsid w:val="4F4026F2"/>
    <w:rsid w:val="4FA63CB9"/>
    <w:rsid w:val="4FAA6413"/>
    <w:rsid w:val="5087610F"/>
    <w:rsid w:val="50C406FD"/>
    <w:rsid w:val="50CD10D5"/>
    <w:rsid w:val="5100038B"/>
    <w:rsid w:val="518A40F8"/>
    <w:rsid w:val="51A907D1"/>
    <w:rsid w:val="51CD21C0"/>
    <w:rsid w:val="521865D3"/>
    <w:rsid w:val="528F3D30"/>
    <w:rsid w:val="52C55120"/>
    <w:rsid w:val="52D2176E"/>
    <w:rsid w:val="53EB7175"/>
    <w:rsid w:val="53F20F9C"/>
    <w:rsid w:val="5414502C"/>
    <w:rsid w:val="544113E6"/>
    <w:rsid w:val="544E56C1"/>
    <w:rsid w:val="546B7C3C"/>
    <w:rsid w:val="54EB3478"/>
    <w:rsid w:val="554D3EED"/>
    <w:rsid w:val="559F5CCC"/>
    <w:rsid w:val="55AE579C"/>
    <w:rsid w:val="55FB6CA3"/>
    <w:rsid w:val="560725C1"/>
    <w:rsid w:val="563665FD"/>
    <w:rsid w:val="563C5553"/>
    <w:rsid w:val="56F05B4A"/>
    <w:rsid w:val="56F40992"/>
    <w:rsid w:val="56F4563C"/>
    <w:rsid w:val="572A4A40"/>
    <w:rsid w:val="577D0987"/>
    <w:rsid w:val="578D726C"/>
    <w:rsid w:val="579E601C"/>
    <w:rsid w:val="57CD2D02"/>
    <w:rsid w:val="580F1F63"/>
    <w:rsid w:val="58D137B7"/>
    <w:rsid w:val="58E22664"/>
    <w:rsid w:val="59812CE5"/>
    <w:rsid w:val="59BC7AA1"/>
    <w:rsid w:val="5A686486"/>
    <w:rsid w:val="5B2A3CDB"/>
    <w:rsid w:val="5B5163B3"/>
    <w:rsid w:val="5B891F3F"/>
    <w:rsid w:val="5B8A0A45"/>
    <w:rsid w:val="5C0A0310"/>
    <w:rsid w:val="5C1D6295"/>
    <w:rsid w:val="5C273FD2"/>
    <w:rsid w:val="5C2A25AC"/>
    <w:rsid w:val="5C2C3389"/>
    <w:rsid w:val="5CDD6B6F"/>
    <w:rsid w:val="5D9D6190"/>
    <w:rsid w:val="5DA86032"/>
    <w:rsid w:val="5E195A99"/>
    <w:rsid w:val="5E9D6409"/>
    <w:rsid w:val="5F1A08ED"/>
    <w:rsid w:val="5FAB70EA"/>
    <w:rsid w:val="5FAD5A78"/>
    <w:rsid w:val="600141CF"/>
    <w:rsid w:val="609B79A5"/>
    <w:rsid w:val="60C03DEE"/>
    <w:rsid w:val="60DB1B18"/>
    <w:rsid w:val="61817531"/>
    <w:rsid w:val="6183303E"/>
    <w:rsid w:val="62261C95"/>
    <w:rsid w:val="62A26A41"/>
    <w:rsid w:val="634E1E06"/>
    <w:rsid w:val="637E2D0B"/>
    <w:rsid w:val="63973C00"/>
    <w:rsid w:val="64AB2C33"/>
    <w:rsid w:val="64DE1D67"/>
    <w:rsid w:val="650F28F6"/>
    <w:rsid w:val="6551631B"/>
    <w:rsid w:val="656F500C"/>
    <w:rsid w:val="659279CA"/>
    <w:rsid w:val="66211799"/>
    <w:rsid w:val="66214077"/>
    <w:rsid w:val="662F5CA4"/>
    <w:rsid w:val="66604799"/>
    <w:rsid w:val="667C18AF"/>
    <w:rsid w:val="67392762"/>
    <w:rsid w:val="6764148B"/>
    <w:rsid w:val="6767695F"/>
    <w:rsid w:val="67824561"/>
    <w:rsid w:val="68076E37"/>
    <w:rsid w:val="68ED0399"/>
    <w:rsid w:val="68F93BE6"/>
    <w:rsid w:val="69D456B3"/>
    <w:rsid w:val="6B033FEB"/>
    <w:rsid w:val="6B1018D7"/>
    <w:rsid w:val="6B153436"/>
    <w:rsid w:val="6B1A281A"/>
    <w:rsid w:val="6C376527"/>
    <w:rsid w:val="6C631F97"/>
    <w:rsid w:val="6CB33BA2"/>
    <w:rsid w:val="6D203E37"/>
    <w:rsid w:val="6D6F4477"/>
    <w:rsid w:val="6DD32BCA"/>
    <w:rsid w:val="6DE74955"/>
    <w:rsid w:val="6DF57DB5"/>
    <w:rsid w:val="6E32438E"/>
    <w:rsid w:val="6F397F45"/>
    <w:rsid w:val="6F5E29F5"/>
    <w:rsid w:val="6F7B4BDC"/>
    <w:rsid w:val="6FA7614A"/>
    <w:rsid w:val="70310109"/>
    <w:rsid w:val="709A3F00"/>
    <w:rsid w:val="70FC67DE"/>
    <w:rsid w:val="71281E95"/>
    <w:rsid w:val="71477B07"/>
    <w:rsid w:val="71947777"/>
    <w:rsid w:val="71A42FBB"/>
    <w:rsid w:val="71DD72B7"/>
    <w:rsid w:val="722647FD"/>
    <w:rsid w:val="727442DD"/>
    <w:rsid w:val="72D11FC9"/>
    <w:rsid w:val="72D2277B"/>
    <w:rsid w:val="730E64E0"/>
    <w:rsid w:val="7321710C"/>
    <w:rsid w:val="73574ADB"/>
    <w:rsid w:val="739428FE"/>
    <w:rsid w:val="73C9393E"/>
    <w:rsid w:val="73F2304F"/>
    <w:rsid w:val="740A6D83"/>
    <w:rsid w:val="74221C16"/>
    <w:rsid w:val="74614F7E"/>
    <w:rsid w:val="74AC5FB0"/>
    <w:rsid w:val="74BB4070"/>
    <w:rsid w:val="759F1B12"/>
    <w:rsid w:val="75A12046"/>
    <w:rsid w:val="75A72E01"/>
    <w:rsid w:val="767F1B04"/>
    <w:rsid w:val="76826E55"/>
    <w:rsid w:val="76C14FF3"/>
    <w:rsid w:val="76DF0815"/>
    <w:rsid w:val="770214F4"/>
    <w:rsid w:val="77471DB0"/>
    <w:rsid w:val="77545989"/>
    <w:rsid w:val="77643B8B"/>
    <w:rsid w:val="77C802B8"/>
    <w:rsid w:val="78016613"/>
    <w:rsid w:val="785F3876"/>
    <w:rsid w:val="78A05677"/>
    <w:rsid w:val="794F00D5"/>
    <w:rsid w:val="7A543372"/>
    <w:rsid w:val="7A787181"/>
    <w:rsid w:val="7B3F5288"/>
    <w:rsid w:val="7BF45FB1"/>
    <w:rsid w:val="7CF14EA8"/>
    <w:rsid w:val="7D155799"/>
    <w:rsid w:val="7D932B60"/>
    <w:rsid w:val="7DD27B12"/>
    <w:rsid w:val="7E2A2289"/>
    <w:rsid w:val="7E337971"/>
    <w:rsid w:val="7E480287"/>
    <w:rsid w:val="7E663681"/>
    <w:rsid w:val="7ED3411D"/>
    <w:rsid w:val="7FB073D5"/>
    <w:rsid w:val="7FBB179D"/>
    <w:rsid w:val="7FCB20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rPr>
  </w:style>
  <w:style w:type="character" w:styleId="11">
    <w:name w:val="Hyperlink"/>
    <w:autoRedefine/>
    <w:qFormat/>
    <w:uiPriority w:val="0"/>
    <w:rPr>
      <w:color w:val="0000FF"/>
      <w:u w:val="single"/>
    </w:rPr>
  </w:style>
  <w:style w:type="table" w:customStyle="1" w:styleId="12">
    <w:name w:val="普通表格 11"/>
    <w:basedOn w:val="7"/>
    <w:autoRedefine/>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608</Words>
  <Characters>619</Characters>
  <Lines>0</Lines>
  <Paragraphs>0</Paragraphs>
  <TotalTime>0</TotalTime>
  <ScaleCrop>false</ScaleCrop>
  <LinksUpToDate>false</LinksUpToDate>
  <CharactersWithSpaces>623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蹦米</cp:lastModifiedBy>
  <cp:lastPrinted>2024-03-21T01:32:00Z</cp:lastPrinted>
  <dcterms:modified xsi:type="dcterms:W3CDTF">2024-03-29T10:07:28Z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B34A93CA93B940F0BA3064C64EE259D1_13</vt:lpwstr>
  </property>
</Properties>
</file>