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pacing w:before="0" w:after="0" w:line="360" w:lineRule="auto"/>
        <w:ind w:left="0" w:right="0"/>
        <w:jc w:val="left"/>
        <w:rPr>
          <w:rFonts w:hint="default" w:ascii="Times New Roman" w:hAnsi="Times New Roman" w:eastAsia="黑体" w:cs="Times New Roman"/>
          <w:bCs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kern w:val="2"/>
          <w:sz w:val="28"/>
          <w:szCs w:val="28"/>
          <w:lang w:val="en-US" w:eastAsia="zh-CN"/>
        </w:rPr>
        <w:t>附件3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36"/>
          <w:szCs w:val="36"/>
          <w:lang w:val="en-US" w:eastAsia="zh-CN" w:bidi="ar-SA"/>
        </w:rPr>
        <w:t>2024年中青班跟岗学习导师评价表</w:t>
      </w:r>
    </w:p>
    <w:bookmarkEnd w:id="0"/>
    <w:tbl>
      <w:tblPr>
        <w:tblStyle w:val="4"/>
        <w:tblW w:w="91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3515"/>
        <w:gridCol w:w="1350"/>
        <w:gridCol w:w="150"/>
        <w:gridCol w:w="1268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31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导师姓名</w:t>
            </w:r>
          </w:p>
        </w:tc>
        <w:tc>
          <w:tcPr>
            <w:tcW w:w="3515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导师单位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431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学员姓名</w:t>
            </w:r>
          </w:p>
        </w:tc>
        <w:tc>
          <w:tcPr>
            <w:tcW w:w="3515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学员单位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31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跟岗时间</w:t>
            </w:r>
          </w:p>
        </w:tc>
        <w:tc>
          <w:tcPr>
            <w:tcW w:w="3515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评价日期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431" w:type="dxa"/>
            <w:vMerge w:val="restart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评估项目</w:t>
            </w:r>
          </w:p>
        </w:tc>
        <w:tc>
          <w:tcPr>
            <w:tcW w:w="3515" w:type="dxa"/>
            <w:vMerge w:val="restart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评价原则</w:t>
            </w:r>
          </w:p>
        </w:tc>
        <w:tc>
          <w:tcPr>
            <w:tcW w:w="4200" w:type="dxa"/>
            <w:gridSpan w:val="4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评估等级（打</w:t>
            </w:r>
            <w:r>
              <w:rPr>
                <w:rFonts w:hint="default" w:ascii="Arial" w:hAnsi="Arial" w:eastAsia="仿宋_GB2312" w:cs="Arial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√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431" w:type="dxa"/>
            <w:vMerge w:val="continue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515" w:type="dxa"/>
            <w:vMerge w:val="continue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优秀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良好</w:t>
            </w:r>
          </w:p>
        </w:tc>
        <w:tc>
          <w:tcPr>
            <w:tcW w:w="1432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43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/>
              <w:jc w:val="center"/>
              <w:textAlignment w:val="auto"/>
              <w:rPr>
                <w:rFonts w:hint="default" w:ascii="楷体" w:hAnsi="楷体" w:eastAsia="楷体" w:cs="楷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领导力</w:t>
            </w:r>
          </w:p>
        </w:tc>
        <w:tc>
          <w:tcPr>
            <w:tcW w:w="35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480" w:firstLineChars="200"/>
              <w:jc w:val="left"/>
              <w:textAlignment w:val="auto"/>
              <w:rPr>
                <w:rFonts w:hint="default" w:ascii="楷体" w:hAnsi="楷体" w:eastAsia="楷体" w:cs="楷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站位高，定位准，有先进的领导理念和杰出的领导能力。</w:t>
            </w:r>
          </w:p>
        </w:tc>
        <w:tc>
          <w:tcPr>
            <w:tcW w:w="13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43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/>
              <w:jc w:val="center"/>
              <w:textAlignment w:val="auto"/>
              <w:rPr>
                <w:rFonts w:hint="default" w:ascii="楷体" w:hAnsi="楷体" w:eastAsia="楷体" w:cs="楷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创新力</w:t>
            </w:r>
          </w:p>
        </w:tc>
        <w:tc>
          <w:tcPr>
            <w:tcW w:w="35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480" w:firstLineChars="200"/>
              <w:jc w:val="left"/>
              <w:textAlignment w:val="auto"/>
              <w:rPr>
                <w:rFonts w:hint="default" w:ascii="楷体" w:hAnsi="楷体" w:eastAsia="楷体" w:cs="楷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紧紧把握新时代干部素养要求，定制适切跟岗学习方案，学习任务设置有创新、有实效。</w:t>
            </w:r>
          </w:p>
        </w:tc>
        <w:tc>
          <w:tcPr>
            <w:tcW w:w="13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43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楷体" w:hAnsi="楷体" w:eastAsia="楷体" w:cs="楷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行动力</w:t>
            </w:r>
          </w:p>
        </w:tc>
        <w:tc>
          <w:tcPr>
            <w:tcW w:w="35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80" w:firstLineChars="200"/>
              <w:jc w:val="left"/>
              <w:textAlignment w:val="auto"/>
              <w:rPr>
                <w:rFonts w:hint="eastAsia" w:ascii="楷体" w:hAnsi="楷体" w:eastAsia="楷体" w:cs="楷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有较强的问题意识，善于识途定向、指径授法，对学员有针对性的指导。</w:t>
            </w:r>
          </w:p>
        </w:tc>
        <w:tc>
          <w:tcPr>
            <w:tcW w:w="13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43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楷体" w:hAnsi="楷体" w:eastAsia="楷体" w:cs="楷体"/>
                <w:i w:val="0"/>
                <w:iCs w:val="0"/>
                <w:caps w:val="0"/>
                <w:color w:val="52535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保障力</w:t>
            </w:r>
          </w:p>
        </w:tc>
        <w:tc>
          <w:tcPr>
            <w:tcW w:w="35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80" w:firstLineChars="200"/>
              <w:jc w:val="left"/>
              <w:textAlignment w:val="auto"/>
              <w:rPr>
                <w:rFonts w:hint="default" w:ascii="楷体" w:hAnsi="楷体" w:eastAsia="楷体" w:cs="楷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注重整体规划和整合资源，善于综合利用不同资源进行配置，满足学员多元化、多维度跟岗需求。</w:t>
            </w:r>
          </w:p>
        </w:tc>
        <w:tc>
          <w:tcPr>
            <w:tcW w:w="13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3" w:hRule="atLeast"/>
        </w:trPr>
        <w:tc>
          <w:tcPr>
            <w:tcW w:w="1431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对导师评价及意见建议</w:t>
            </w:r>
          </w:p>
        </w:tc>
        <w:tc>
          <w:tcPr>
            <w:tcW w:w="7715" w:type="dxa"/>
            <w:gridSpan w:val="5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/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mNzJlZDg4ZGI3ZmJhOTI1Y2FjODAwNDAzZDkyYTkifQ=="/>
  </w:docVars>
  <w:rsids>
    <w:rsidRoot w:val="19755671"/>
    <w:rsid w:val="1975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幼圆" w:hAnsi="幼圆" w:eastAsia="幼圆" w:cs="幼圆"/>
      <w:sz w:val="42"/>
      <w:szCs w:val="42"/>
    </w:r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2024-03-27T02:09:00Z</dcterms:created>
  <dc:creator>刘君宝</dc:creator>
  <cp:lastModifiedBy>刘君宝</cp:lastModifiedBy>
  <dcterms:modified xsi:type="dcterms:W3CDTF">2024-03-27T02:14:48Z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F515D1BEC6F740D39838CAAF5A20390A_11</vt:lpwstr>
  </property>
</Properties>
</file>