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3960495</wp:posOffset>
            </wp:positionH>
            <wp:positionV relativeFrom="paragraph">
              <wp:posOffset>189865</wp:posOffset>
            </wp:positionV>
            <wp:extent cx="269875" cy="431800"/>
            <wp:effectExtent l="0" t="0" r="4445" b="1016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21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2276475</wp:posOffset>
            </wp:positionH>
            <wp:positionV relativeFrom="paragraph">
              <wp:posOffset>7620</wp:posOffset>
            </wp:positionV>
            <wp:extent cx="269875" cy="431800"/>
            <wp:effectExtent l="0" t="0" r="4445" b="1016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sz w:val="28"/>
          <w:szCs w:val="28"/>
          <w:lang w:eastAsia="zh-CN"/>
        </w:rPr>
      </w:pPr>
      <w:r>
        <w:rPr>
          <w:rFonts w:hint="eastAsia" w:ascii="宋体" w:hAnsi="宋体" w:eastAsia="宋体"/>
          <w:b/>
          <w:bCs/>
          <w:sz w:val="28"/>
          <w:szCs w:val="28"/>
        </w:rPr>
        <w:t>入园情况：</w:t>
      </w:r>
      <w:r>
        <w:rPr>
          <w:rFonts w:hint="eastAsia" w:ascii="宋体" w:hAnsi="宋体" w:eastAsia="宋体"/>
          <w:sz w:val="28"/>
          <w:szCs w:val="28"/>
        </w:rPr>
        <w:t>今天来了</w:t>
      </w:r>
      <w:r>
        <w:rPr>
          <w:rFonts w:hint="eastAsia" w:ascii="宋体" w:hAnsi="宋体" w:eastAsia="宋体"/>
          <w:sz w:val="28"/>
          <w:szCs w:val="28"/>
          <w:lang w:val="en-US" w:eastAsia="zh-CN"/>
        </w:rPr>
        <w:t>26</w:t>
      </w:r>
      <w:r>
        <w:rPr>
          <w:rFonts w:hint="eastAsia" w:ascii="宋体" w:hAnsi="宋体" w:eastAsia="宋体"/>
          <w:sz w:val="28"/>
          <w:szCs w:val="28"/>
        </w:rPr>
        <w:t>位小朋友，</w:t>
      </w:r>
      <w:r>
        <w:rPr>
          <w:rFonts w:hint="eastAsia" w:ascii="宋体" w:hAnsi="宋体" w:eastAsia="宋体"/>
          <w:sz w:val="28"/>
          <w:szCs w:val="28"/>
          <w:lang w:val="en-US" w:eastAsia="zh-CN"/>
        </w:rPr>
        <w:t>5</w:t>
      </w:r>
      <w:r>
        <w:rPr>
          <w:rFonts w:hint="eastAsia" w:ascii="宋体" w:hAnsi="宋体" w:eastAsia="宋体"/>
          <w:sz w:val="28"/>
          <w:szCs w:val="28"/>
        </w:rPr>
        <w:t>位小朋友请假</w:t>
      </w:r>
      <w:r>
        <w:rPr>
          <w:rFonts w:hint="eastAsia" w:ascii="宋体" w:hAnsi="宋体" w:eastAsia="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sz w:val="24"/>
          <w:szCs w:val="24"/>
          <w:lang w:val="en-US"/>
        </w:rPr>
      </w:pPr>
      <w:r>
        <w:rPr>
          <w:rFonts w:hint="eastAsia" w:ascii="宋体" w:hAnsi="宋体" w:eastAsia="宋体" w:cs="宋体"/>
          <w:b/>
          <w:bCs/>
          <w:i w:val="0"/>
          <w:iCs w:val="0"/>
          <w:color w:val="auto"/>
          <w:kern w:val="0"/>
          <w:sz w:val="28"/>
          <w:szCs w:val="28"/>
          <w:u w:val="single"/>
          <w:lang w:val="en-US" w:eastAsia="zh-CN" w:bidi="ar"/>
        </w:rPr>
        <w:t>于锦楠、冯钰源、冯皓辰、张佳妮、张琳晞、李雨萱、臧宇朋、栾晞纯、邹羽晗、朱诗涵、万晞文、张轩睿、李一阳、金芳伊、孙贝牙、张睿宸、郁明泽、袁明楷、赵天羽、杨景言、陆忻妍、黄钰洁、韩文雅、陈悦、朱明曦、高茗昀、王思宸、陈宇航</w:t>
      </w:r>
      <w:r>
        <w:rPr>
          <w:rFonts w:hint="eastAsia" w:ascii="宋体" w:hAnsi="宋体" w:eastAsia="宋体" w:cs="宋体"/>
          <w:i w:val="0"/>
          <w:iCs w:val="0"/>
          <w:color w:val="auto"/>
          <w:kern w:val="0"/>
          <w:sz w:val="28"/>
          <w:szCs w:val="28"/>
          <w:u w:val="none"/>
          <w:lang w:val="en-US" w:eastAsia="zh-CN" w:bidi="ar"/>
        </w:rPr>
        <w:t>能主动和老师打招呼。</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lang w:val="zh-CN"/>
        </w:rPr>
      </w:pPr>
      <w:r>
        <w:rPr>
          <w:rFonts w:hint="eastAsia" w:ascii="宋体" w:hAnsi="宋体" w:eastAsia="宋体"/>
          <w:u w:val="none"/>
          <w:lang w:val="en-US" w:eastAsia="zh-CN"/>
        </w:rPr>
        <w:t xml:space="preserve">                       </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anchor distT="0" distB="0" distL="0" distR="0" simplePos="0" relativeHeight="251667456" behindDoc="0" locked="0" layoutInCell="1" allowOverlap="1">
            <wp:simplePos x="0" y="0"/>
            <wp:positionH relativeFrom="column">
              <wp:posOffset>1210945</wp:posOffset>
            </wp:positionH>
            <wp:positionV relativeFrom="paragraph">
              <wp:posOffset>36195</wp:posOffset>
            </wp:positionV>
            <wp:extent cx="307340" cy="311150"/>
            <wp:effectExtent l="0" t="0" r="12700" b="889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数学：给春天的信</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主题资源分析：</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幼儿发展分析：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之前的活动中幼儿已经感知过9以内的数量，对于数字9所表示的意义也有所了解，但是部分幼儿在数数时还是会受物体形式的影响出现漏数、重复数的现象。数物接龙的游戏幼儿在之前的活动中接触过，但是部分幼儿逻辑思维能力较弱，无法进行联系判断，导致出现错误，在本次活动中需要特别关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认识数字9，进一步了解其实际意义</w:t>
      </w:r>
      <w:r>
        <w:rPr>
          <w:rFonts w:hint="eastAsia" w:ascii="宋体" w:hAnsi="宋体" w:eastAsia="宋体" w:cs="宋体"/>
          <w:sz w:val="28"/>
          <w:szCs w:val="28"/>
          <w:lang w:eastAsia="zh-CN"/>
        </w:rPr>
        <w:t>，</w:t>
      </w:r>
      <w:r>
        <w:rPr>
          <w:rFonts w:hint="eastAsia" w:ascii="宋体" w:hAnsi="宋体" w:eastAsia="宋体" w:cs="宋体"/>
          <w:sz w:val="28"/>
          <w:szCs w:val="28"/>
        </w:rPr>
        <w:t>正确感知9以内的数量，并能准确进行数物匹配</w:t>
      </w:r>
      <w:r>
        <w:rPr>
          <w:rFonts w:hint="eastAsia" w:ascii="宋体" w:hAnsi="宋体" w:eastAsia="宋体" w:cs="宋体"/>
          <w:sz w:val="28"/>
          <w:szCs w:val="28"/>
          <w:lang w:eastAsia="zh-CN"/>
        </w:rPr>
        <w:t>：</w:t>
      </w:r>
      <w:r>
        <w:rPr>
          <w:rFonts w:hint="eastAsia" w:ascii="宋体" w:hAnsi="宋体" w:eastAsia="宋体" w:cs="宋体"/>
          <w:b/>
          <w:bCs/>
          <w:i w:val="0"/>
          <w:iCs w:val="0"/>
          <w:color w:val="auto"/>
          <w:kern w:val="0"/>
          <w:sz w:val="28"/>
          <w:szCs w:val="28"/>
          <w:u w:val="single"/>
          <w:lang w:val="en-US" w:eastAsia="zh-CN" w:bidi="ar"/>
        </w:rPr>
        <w:t>于锦楠、冯皓辰、张佳妮、张琳晞、李雨萱、臧宇朋、栾晞纯、邹羽晗、朱诗涵、万晞文、张轩睿、李一阳、金芳伊、孙贝牙、张睿宸、郁明泽、袁明楷、赵天羽、杨景言、陆忻妍、黄钰洁、韩文雅、陈悦、朱明曦、高茗昀、王思宸、陈宇航</w:t>
      </w:r>
    </w:p>
    <w:p>
      <w:pPr>
        <w:rPr>
          <w:rFonts w:hint="eastAsia" w:ascii="宋体" w:hAnsi="宋体" w:eastAsiaTheme="minorEastAsia"/>
          <w:szCs w:val="21"/>
          <w:lang w:val="en-US" w:eastAsia="zh-CN"/>
        </w:rPr>
      </w:pPr>
    </w:p>
    <w:p>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pStyle w:val="24"/>
        <w:spacing w:before="0" w:beforeAutospacing="0" w:after="0" w:afterAutospacing="0" w:line="340" w:lineRule="exact"/>
        <w:ind w:firstLine="4748"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340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3400"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97075" cy="1497965"/>
                  <wp:effectExtent l="0" t="0" r="14605" b="10795"/>
                  <wp:docPr id="2" name="图片 2" descr="IMG_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369"/>
                          <pic:cNvPicPr>
                            <a:picLocks noChangeAspect="1"/>
                          </pic:cNvPicPr>
                        </pic:nvPicPr>
                        <pic:blipFill>
                          <a:blip r:embed="rId10"/>
                          <a:stretch>
                            <a:fillRect/>
                          </a:stretch>
                        </pic:blipFill>
                        <pic:spPr>
                          <a:xfrm>
                            <a:off x="0" y="0"/>
                            <a:ext cx="1997075" cy="1497965"/>
                          </a:xfrm>
                          <a:prstGeom prst="rect">
                            <a:avLst/>
                          </a:prstGeom>
                        </pic:spPr>
                      </pic:pic>
                    </a:graphicData>
                  </a:graphic>
                </wp:inline>
              </w:drawing>
            </w:r>
          </w:p>
        </w:tc>
        <w:tc>
          <w:tcPr>
            <w:tcW w:w="3400"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97075" cy="1497965"/>
                  <wp:effectExtent l="0" t="0" r="14605" b="10795"/>
                  <wp:docPr id="4" name="图片 4" descr="IMG_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365"/>
                          <pic:cNvPicPr>
                            <a:picLocks noChangeAspect="1"/>
                          </pic:cNvPicPr>
                        </pic:nvPicPr>
                        <pic:blipFill>
                          <a:blip r:embed="rId11"/>
                          <a:stretch>
                            <a:fillRect/>
                          </a:stretch>
                        </pic:blipFill>
                        <pic:spPr>
                          <a:xfrm>
                            <a:off x="0" y="0"/>
                            <a:ext cx="1997075" cy="1497965"/>
                          </a:xfrm>
                          <a:prstGeom prst="rect">
                            <a:avLst/>
                          </a:prstGeom>
                        </pic:spPr>
                      </pic:pic>
                    </a:graphicData>
                  </a:graphic>
                </wp:inline>
              </w:drawing>
            </w:r>
          </w:p>
        </w:tc>
        <w:tc>
          <w:tcPr>
            <w:tcW w:w="3400"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97075" cy="1497965"/>
                  <wp:effectExtent l="0" t="0" r="14605" b="10795"/>
                  <wp:docPr id="5" name="图片 5" descr="IMG_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368"/>
                          <pic:cNvPicPr>
                            <a:picLocks noChangeAspect="1"/>
                          </pic:cNvPicPr>
                        </pic:nvPicPr>
                        <pic:blipFill>
                          <a:blip r:embed="rId12"/>
                          <a:stretch>
                            <a:fillRect/>
                          </a:stretch>
                        </pic:blipFill>
                        <pic:spPr>
                          <a:xfrm>
                            <a:off x="0" y="0"/>
                            <a:ext cx="1997075" cy="14979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400" w:type="dxa"/>
          </w:tcPr>
          <w:p>
            <w:pPr>
              <w:pStyle w:val="24"/>
              <w:keepNext w:val="0"/>
              <w:keepLines w:val="0"/>
              <w:widowControl/>
              <w:suppressLineNumbers w:val="0"/>
              <w:spacing w:before="0" w:beforeAutospacing="0" w:after="0" w:afterAutospacing="0" w:line="240" w:lineRule="auto"/>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益智区：</w:t>
            </w:r>
          </w:p>
          <w:p>
            <w:pPr>
              <w:pStyle w:val="24"/>
              <w:keepNext w:val="0"/>
              <w:keepLines w:val="0"/>
              <w:widowControl/>
              <w:suppressLineNumbers w:val="0"/>
              <w:spacing w:before="0" w:beforeAutospacing="0" w:after="0" w:afterAutospacing="0" w:line="240" w:lineRule="auto"/>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朱明曦和李雨萱在玩拼图游戏，比赛谁更快。</w:t>
            </w:r>
          </w:p>
        </w:tc>
        <w:tc>
          <w:tcPr>
            <w:tcW w:w="3400" w:type="dxa"/>
          </w:tcPr>
          <w:p>
            <w:pPr>
              <w:pStyle w:val="24"/>
              <w:keepNext w:val="0"/>
              <w:keepLines w:val="0"/>
              <w:widowControl/>
              <w:suppressLineNumbers w:val="0"/>
              <w:spacing w:before="0" w:beforeAutospacing="0" w:after="0" w:afterAutospacing="0" w:line="240" w:lineRule="auto"/>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益智区：</w:t>
            </w:r>
          </w:p>
          <w:p>
            <w:pPr>
              <w:pStyle w:val="24"/>
              <w:keepNext w:val="0"/>
              <w:keepLines w:val="0"/>
              <w:widowControl/>
              <w:suppressLineNumbers w:val="0"/>
              <w:spacing w:before="0" w:beforeAutospacing="0" w:after="0" w:afterAutospacing="0" w:line="240" w:lineRule="auto"/>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韩文雅在玩马赛克拼图的游戏，按照图卡进行摆放。</w:t>
            </w:r>
          </w:p>
        </w:tc>
        <w:tc>
          <w:tcPr>
            <w:tcW w:w="3400" w:type="dxa"/>
          </w:tcPr>
          <w:p>
            <w:pPr>
              <w:pStyle w:val="24"/>
              <w:keepNext w:val="0"/>
              <w:keepLines w:val="0"/>
              <w:widowControl/>
              <w:suppressLineNumbers w:val="0"/>
              <w:spacing w:before="0" w:beforeAutospacing="0" w:after="0" w:afterAutospacing="0" w:line="240" w:lineRule="auto"/>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图书区：</w:t>
            </w:r>
          </w:p>
          <w:p>
            <w:pPr>
              <w:pStyle w:val="24"/>
              <w:keepNext w:val="0"/>
              <w:keepLines w:val="0"/>
              <w:widowControl/>
              <w:suppressLineNumbers w:val="0"/>
              <w:spacing w:before="0" w:beforeAutospacing="0" w:after="0" w:afterAutospacing="0" w:line="240" w:lineRule="auto"/>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邹羽晗和陈悦两个人通过发饰扮演角色，演一演、讲一讲故事。</w:t>
            </w:r>
            <w:bookmarkStart w:id="1" w:name="_GoBack"/>
            <w:bookmarkEnd w:id="1"/>
          </w:p>
        </w:tc>
      </w:tr>
    </w:tbl>
    <w:p>
      <w:pPr>
        <w:numPr>
          <w:ilvl w:val="0"/>
          <w:numId w:val="0"/>
        </w:numPr>
        <w:autoSpaceDE w:val="0"/>
        <w:autoSpaceDN w:val="0"/>
        <w:adjustRightInd w:val="0"/>
        <w:spacing w:line="240" w:lineRule="auto"/>
        <w:rPr>
          <w:rFonts w:hint="default" w:ascii="宋体" w:hAnsi="宋体" w:eastAsia="宋体" w:cs="宋体"/>
          <w:lang w:val="en-US" w:eastAsia="zh-CN"/>
        </w:rPr>
      </w:pPr>
    </w:p>
    <w:p>
      <w:pPr>
        <w:pStyle w:val="24"/>
        <w:spacing w:before="0" w:beforeAutospacing="0" w:after="0" w:afterAutospacing="0" w:line="34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1.近期感冒咳嗽的小朋友比较多，请生病的小朋友在家休息，好透了再来学校，避免交叉感染。</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C919DC"/>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C0D39"/>
    <w:rsid w:val="30CD1622"/>
    <w:rsid w:val="31E10042"/>
    <w:rsid w:val="324A3C1B"/>
    <w:rsid w:val="3344262C"/>
    <w:rsid w:val="344C6AD7"/>
    <w:rsid w:val="349D3757"/>
    <w:rsid w:val="352B0F83"/>
    <w:rsid w:val="359E43DC"/>
    <w:rsid w:val="35B801D6"/>
    <w:rsid w:val="37880992"/>
    <w:rsid w:val="390D79B2"/>
    <w:rsid w:val="392211B5"/>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4E5A13"/>
    <w:rsid w:val="4BE035D2"/>
    <w:rsid w:val="4D81596D"/>
    <w:rsid w:val="4E5E4B48"/>
    <w:rsid w:val="4E9E3D9D"/>
    <w:rsid w:val="4EA5603D"/>
    <w:rsid w:val="4EFA1BB0"/>
    <w:rsid w:val="513636F8"/>
    <w:rsid w:val="51692224"/>
    <w:rsid w:val="525E2192"/>
    <w:rsid w:val="54820C8F"/>
    <w:rsid w:val="55662FCA"/>
    <w:rsid w:val="568231D1"/>
    <w:rsid w:val="5752020D"/>
    <w:rsid w:val="59177F14"/>
    <w:rsid w:val="594E76CC"/>
    <w:rsid w:val="59701DD9"/>
    <w:rsid w:val="59DA3678"/>
    <w:rsid w:val="5ABC0012"/>
    <w:rsid w:val="5BA22237"/>
    <w:rsid w:val="5BC677C6"/>
    <w:rsid w:val="5BDB7A38"/>
    <w:rsid w:val="5C495A77"/>
    <w:rsid w:val="5CE967E8"/>
    <w:rsid w:val="5D8D7329"/>
    <w:rsid w:val="623F690D"/>
    <w:rsid w:val="628C289B"/>
    <w:rsid w:val="666F0F37"/>
    <w:rsid w:val="66F8422E"/>
    <w:rsid w:val="67911674"/>
    <w:rsid w:val="68404579"/>
    <w:rsid w:val="69292B84"/>
    <w:rsid w:val="69B04EA2"/>
    <w:rsid w:val="69C427FF"/>
    <w:rsid w:val="69D166BE"/>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BB205F9"/>
    <w:rsid w:val="7BDD4EB7"/>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3</TotalTime>
  <ScaleCrop>false</ScaleCrop>
  <LinksUpToDate>false</LinksUpToDate>
  <CharactersWithSpaces>775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2023-06-07T21:37:00Z</cp:lastPrinted>
  <dcterms:modified xsi:type="dcterms:W3CDTF">2024-03-21T08:48:12Z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D4DB1BDD75424A24B80A632CEFCD3D4E_13</vt:lpwstr>
  </property>
  <property fmtid="{D5CDD505-2E9C-101B-9397-08002B2CF9AE}" pid="4" name="_DocHome">
    <vt:i4>-1970227640</vt:i4>
  </property>
</Properties>
</file>