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default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KWL策略在小学英语阅读教学中的实践研究实施计划</w:t>
      </w:r>
    </w:p>
    <w:p>
      <w:r>
        <w:rPr>
          <w:rFonts w:hint="default"/>
        </w:rPr>
        <w:t xml:space="preserve">                                           </w:t>
      </w:r>
      <w:r>
        <w:rPr>
          <w:rFonts w:hint="eastAsia"/>
        </w:rPr>
        <w:t>（</w:t>
      </w:r>
      <w:r>
        <w:t>202</w:t>
      </w:r>
      <w:r>
        <w:rPr>
          <w:rFonts w:hint="default"/>
        </w:rPr>
        <w:t>4</w:t>
      </w:r>
      <w:r>
        <w:t>.0</w:t>
      </w:r>
      <w:r>
        <w:rPr>
          <w:rFonts w:hint="default"/>
        </w:rPr>
        <w:t>2-2024.06</w:t>
      </w:r>
      <w:r>
        <w:rPr>
          <w:rFonts w:hint="eastAsia"/>
        </w:rPr>
        <w:t>）</w:t>
      </w:r>
    </w:p>
    <w:p>
      <w:pPr>
        <w:rPr>
          <w:rFonts w:hint="default"/>
        </w:rPr>
      </w:pPr>
      <w:r>
        <w:rPr>
          <w:rFonts w:hint="default"/>
        </w:rPr>
        <w:t>                                                   </w:t>
      </w:r>
      <w:r>
        <w:rPr>
          <w:rFonts w:hint="eastAsia"/>
        </w:rPr>
        <w:t>常州市武进区崔桥小学</w:t>
      </w:r>
      <w:r>
        <w:rPr>
          <w:rFonts w:hint="default"/>
        </w:rPr>
        <w:t>    王晓薇 黄丽霞</w:t>
      </w:r>
    </w:p>
    <w:p>
      <w:pPr>
        <w:rPr>
          <w:b/>
          <w:bCs/>
        </w:rPr>
      </w:pPr>
      <w:r>
        <w:rPr>
          <w:rFonts w:hint="default"/>
          <w:b/>
          <w:bCs/>
        </w:rPr>
        <w:t xml:space="preserve"> </w:t>
      </w:r>
      <w:r>
        <w:rPr>
          <w:rFonts w:hint="eastAsia"/>
          <w:b/>
          <w:bCs/>
        </w:rPr>
        <w:t>一、本学期课题研究目标：</w:t>
      </w:r>
    </w:p>
    <w:p>
      <w:r>
        <w:rPr>
          <w:rFonts w:hint="default"/>
        </w:rPr>
        <w:t>1</w:t>
      </w:r>
      <w:r>
        <w:rPr>
          <w:rFonts w:hint="eastAsia"/>
        </w:rPr>
        <w:t>．</w:t>
      </w:r>
      <w:r>
        <w:rPr>
          <w:rFonts w:hint="eastAsia" w:ascii="宋体" w:hAnsi="宋体" w:eastAsia="宋体" w:cs="宋体"/>
          <w:bCs/>
          <w:kern w:val="1"/>
          <w:szCs w:val="21"/>
          <w:lang w:val="zh-CN"/>
        </w:rPr>
        <w:t>提高学生的自主学习能力和思维能力</w:t>
      </w:r>
      <w:r>
        <w:rPr>
          <w:rFonts w:hint="eastAsia"/>
        </w:rPr>
        <w:t>；</w:t>
      </w:r>
    </w:p>
    <w:p>
      <w:r>
        <w:rPr>
          <w:rFonts w:hint="default"/>
        </w:rPr>
        <w:t>2. </w:t>
      </w:r>
      <w:r>
        <w:rPr>
          <w:rFonts w:hint="eastAsia" w:ascii="宋体" w:hAnsi="宋体" w:eastAsia="宋体" w:cs="宋体"/>
          <w:bCs/>
          <w:kern w:val="1"/>
          <w:szCs w:val="21"/>
          <w:lang w:val="zh-CN"/>
        </w:rPr>
        <w:t>设计制定</w:t>
      </w:r>
      <w:r>
        <w:rPr>
          <w:rFonts w:hint="default" w:ascii="宋体" w:hAnsi="宋体" w:eastAsia="宋体" w:cs="宋体"/>
          <w:bCs/>
          <w:kern w:val="1"/>
          <w:szCs w:val="21"/>
          <w:lang w:val="zh-CN"/>
        </w:rPr>
        <w:t>与KWL教学策略相适应的</w:t>
      </w:r>
      <w:r>
        <w:rPr>
          <w:rFonts w:hint="eastAsia" w:ascii="宋体" w:hAnsi="宋体" w:eastAsia="宋体" w:cs="宋体"/>
          <w:bCs/>
          <w:kern w:val="1"/>
          <w:szCs w:val="21"/>
          <w:lang w:val="zh-CN"/>
        </w:rPr>
        <w:t>评价机制</w:t>
      </w:r>
      <w:r>
        <w:rPr>
          <w:rFonts w:hint="eastAsia"/>
        </w:rPr>
        <w:t>；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二、具体研究内容：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1.  </w:t>
      </w:r>
      <w:r>
        <w:rPr>
          <w:rFonts w:hint="default"/>
          <w:lang w:val="en-US" w:eastAsia="zh-CN"/>
        </w:rPr>
        <w:t>解读课程标准，形成</w:t>
      </w:r>
      <w:r>
        <w:rPr>
          <w:rFonts w:hint="default"/>
          <w:lang w:eastAsia="zh-CN"/>
        </w:rPr>
        <w:t>阅读教学</w:t>
      </w:r>
      <w:r>
        <w:rPr>
          <w:rFonts w:hint="default"/>
          <w:lang w:val="en-US" w:eastAsia="zh-CN"/>
        </w:rPr>
        <w:t>的整体标准框架。</w:t>
      </w: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</w:rPr>
        <w:t>2. 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研读已有案例，掌握</w:t>
      </w:r>
      <w:r>
        <w:rPr>
          <w:rFonts w:hint="default" w:ascii="仿宋" w:hAnsi="仿宋" w:eastAsia="仿宋" w:cs="仿宋"/>
          <w:b w:val="0"/>
          <w:bCs w:val="0"/>
          <w:kern w:val="2"/>
          <w:sz w:val="21"/>
          <w:szCs w:val="21"/>
          <w:lang w:eastAsia="zh-CN" w:bidi="ar-SA"/>
        </w:rPr>
        <w:t>KWL策略在阅读教学里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的全流程。</w:t>
      </w:r>
    </w:p>
    <w:p>
      <w:pPr>
        <w:rPr>
          <w:b/>
          <w:bCs/>
        </w:rPr>
      </w:pPr>
      <w:r>
        <w:rPr>
          <w:rFonts w:hint="eastAsia"/>
          <w:b/>
          <w:bCs/>
        </w:rPr>
        <w:t>三、研究措施：</w:t>
      </w:r>
    </w:p>
    <w:p>
      <w:r>
        <w:rPr>
          <w:rFonts w:hint="default"/>
        </w:rPr>
        <w:t>1</w:t>
      </w:r>
      <w:r>
        <w:rPr>
          <w:rFonts w:hint="eastAsia"/>
        </w:rPr>
        <w:t>．组织理论学习。课题组长组织课题组成员进行理论学习，明确课题实施阶段完成的具体工作。</w:t>
      </w:r>
    </w:p>
    <w:p>
      <w:pPr>
        <w:rPr>
          <w:rFonts w:hint="eastAsia"/>
        </w:rPr>
      </w:pPr>
      <w:r>
        <w:rPr>
          <w:rFonts w:hint="default"/>
        </w:rPr>
        <w:t>2.</w:t>
      </w:r>
      <w:r>
        <w:rPr>
          <w:rFonts w:hint="eastAsia"/>
        </w:rPr>
        <w:t> </w:t>
      </w:r>
      <w:r>
        <w:rPr>
          <w:rFonts w:hint="default"/>
        </w:rPr>
        <w:t>设计调查问卷并进行报告分析</w:t>
      </w:r>
      <w:r>
        <w:rPr>
          <w:rFonts w:hint="eastAsia"/>
        </w:rPr>
        <w:t>。</w:t>
      </w:r>
    </w:p>
    <w:p>
      <w:r>
        <w:rPr>
          <w:rFonts w:hint="eastAsia"/>
        </w:rPr>
        <w:t>3. 组织主题</w:t>
      </w:r>
      <w:r>
        <w:rPr>
          <w:rFonts w:hint="default"/>
        </w:rPr>
        <w:t>研讨课</w:t>
      </w:r>
      <w:r>
        <w:rPr>
          <w:rFonts w:hint="eastAsia"/>
        </w:rPr>
        <w:t>。本学</w:t>
      </w:r>
      <w:r>
        <w:rPr>
          <w:rFonts w:hint="default"/>
        </w:rPr>
        <w:t>期进行KWL策略在阅读中教学实践，为此课题</w:t>
      </w:r>
      <w:r>
        <w:rPr>
          <w:rFonts w:hint="eastAsia"/>
        </w:rPr>
        <w:t>设计主题</w:t>
      </w:r>
      <w:r>
        <w:rPr>
          <w:rFonts w:hint="default"/>
        </w:rPr>
        <w:t>研讨课</w:t>
      </w:r>
      <w:r>
        <w:rPr>
          <w:rFonts w:hint="eastAsia"/>
        </w:rPr>
        <w:t>。</w:t>
      </w:r>
    </w:p>
    <w:p>
      <w:r>
        <w:rPr>
          <w:rFonts w:hint="eastAsia"/>
        </w:rPr>
        <w:t>4. 组织论文撰写。本学期各成员围绕研究的重点，结合教学实践和自身的研究，撰写一篇课题论文，参加</w:t>
      </w:r>
      <w:r>
        <w:rPr>
          <w:rFonts w:hint="default"/>
        </w:rPr>
        <w:t>校</w:t>
      </w:r>
      <w:r>
        <w:rPr>
          <w:rFonts w:hint="eastAsia"/>
        </w:rPr>
        <w:t>级以上的优秀论文评比。</w:t>
      </w:r>
    </w:p>
    <w:p>
      <w:pPr>
        <w:rPr>
          <w:b/>
          <w:bCs/>
        </w:rPr>
      </w:pPr>
      <w:r>
        <w:rPr>
          <w:rFonts w:hint="eastAsia"/>
          <w:b/>
          <w:bCs/>
        </w:rPr>
        <w:t>四、具体工作安排：</w:t>
      </w:r>
    </w:p>
    <w:p>
      <w:pPr>
        <w:rPr>
          <w:rFonts w:hint="default"/>
          <w:b/>
          <w:bCs/>
        </w:rPr>
      </w:pPr>
      <w:r>
        <w:rPr>
          <w:b/>
          <w:bCs/>
        </w:rPr>
        <w:t>二月份</w:t>
      </w:r>
    </w:p>
    <w:p>
      <w:r>
        <w:rPr>
          <w:rFonts w:hint="default"/>
        </w:rPr>
        <w:t>1. </w:t>
      </w:r>
      <w:r>
        <w:rPr>
          <w:rFonts w:hint="eastAsia"/>
        </w:rPr>
        <w:t>制定本学期课题研究实施计划。</w:t>
      </w:r>
    </w:p>
    <w:p>
      <w:r>
        <w:rPr>
          <w:rFonts w:hint="default"/>
        </w:rPr>
        <w:t>2. 确定组内分工，确定开展课题的人员。</w:t>
      </w:r>
    </w:p>
    <w:p>
      <w:pPr>
        <w:rPr>
          <w:b/>
          <w:bCs/>
        </w:rPr>
      </w:pPr>
      <w:r>
        <w:rPr>
          <w:rFonts w:hint="default"/>
          <w:b/>
          <w:bCs/>
        </w:rPr>
        <w:t>三</w:t>
      </w:r>
      <w:r>
        <w:rPr>
          <w:rFonts w:hint="eastAsia"/>
          <w:b/>
          <w:bCs/>
        </w:rPr>
        <w:t>月份</w:t>
      </w: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 </w:t>
      </w:r>
      <w:r>
        <w:rPr>
          <w:rFonts w:hint="default"/>
        </w:rPr>
        <w:t>收集整理资料。</w:t>
      </w:r>
    </w:p>
    <w:p>
      <w:pPr>
        <w:numPr>
          <w:ilvl w:val="0"/>
          <w:numId w:val="1"/>
        </w:numPr>
      </w:pPr>
      <w:r>
        <w:rPr>
          <w:rFonts w:hint="default"/>
        </w:rPr>
        <w:t>完成关于阅读策略</w:t>
      </w:r>
      <w:bookmarkStart w:id="0" w:name="_GoBack"/>
      <w:bookmarkEnd w:id="0"/>
      <w:r>
        <w:rPr>
          <w:rFonts w:hint="default"/>
        </w:rPr>
        <w:t>的师生调查问卷，综合测验了解师生情况。</w:t>
      </w:r>
    </w:p>
    <w:p>
      <w:pPr>
        <w:numPr>
          <w:numId w:val="0"/>
        </w:numPr>
        <w:rPr>
          <w:b/>
          <w:bCs/>
        </w:rPr>
      </w:pPr>
      <w:r>
        <w:rPr>
          <w:rFonts w:hint="default"/>
          <w:b/>
          <w:bCs/>
        </w:rPr>
        <w:t>四</w:t>
      </w:r>
      <w:r>
        <w:rPr>
          <w:rFonts w:hint="eastAsia"/>
          <w:b/>
          <w:bCs/>
        </w:rPr>
        <w:t>月份</w:t>
      </w:r>
    </w:p>
    <w:p>
      <w:pPr>
        <w:rPr>
          <w:rFonts w:hint="default"/>
        </w:rPr>
      </w:pPr>
      <w:r>
        <w:rPr>
          <w:rFonts w:hint="default"/>
        </w:rPr>
        <w:t>1. </w:t>
      </w:r>
      <w:r>
        <w:rPr>
          <w:rFonts w:hint="default"/>
        </w:rPr>
        <w:t>针对调查问卷形成分析报告。</w:t>
      </w:r>
    </w:p>
    <w:p>
      <w:pPr>
        <w:rPr>
          <w:b/>
          <w:bCs/>
        </w:rPr>
      </w:pPr>
      <w:r>
        <w:rPr>
          <w:rFonts w:hint="default"/>
          <w:b/>
          <w:bCs/>
        </w:rPr>
        <w:t>五</w:t>
      </w:r>
      <w:r>
        <w:rPr>
          <w:rFonts w:hint="eastAsia"/>
          <w:b/>
          <w:bCs/>
        </w:rPr>
        <w:t>月份</w:t>
      </w:r>
    </w:p>
    <w:p>
      <w:pPr>
        <w:numPr>
          <w:ilvl w:val="0"/>
          <w:numId w:val="2"/>
        </w:numPr>
      </w:pPr>
      <w:r>
        <w:rPr>
          <w:rFonts w:hint="default"/>
        </w:rPr>
        <w:t>开展课题研讨课。</w:t>
      </w:r>
    </w:p>
    <w:p>
      <w:pPr>
        <w:numPr>
          <w:ilvl w:val="0"/>
          <w:numId w:val="2"/>
        </w:numPr>
      </w:pPr>
      <w:r>
        <w:rPr>
          <w:rFonts w:hint="default"/>
        </w:rPr>
        <w:t>组织课题论文写作研讨。</w:t>
      </w:r>
    </w:p>
    <w:p>
      <w:pPr>
        <w:numPr>
          <w:numId w:val="0"/>
        </w:numPr>
        <w:rPr>
          <w:rFonts w:hint="eastAsia"/>
          <w:b/>
          <w:bCs/>
        </w:rPr>
      </w:pPr>
      <w:r>
        <w:rPr>
          <w:rFonts w:hint="default"/>
          <w:b/>
          <w:bCs/>
        </w:rPr>
        <w:t>六</w:t>
      </w:r>
      <w:r>
        <w:rPr>
          <w:rFonts w:hint="eastAsia"/>
          <w:b/>
          <w:bCs/>
        </w:rPr>
        <w:t>月份</w:t>
      </w:r>
    </w:p>
    <w:p>
      <w:pPr>
        <w:numPr>
          <w:ilvl w:val="0"/>
          <w:numId w:val="3"/>
        </w:numPr>
      </w:pPr>
      <w:r>
        <w:rPr>
          <w:rStyle w:val="6"/>
          <w:rFonts w:hint="eastAsia" w:asciiTheme="minorEastAsia" w:hAnsiTheme="minorEastAsia"/>
          <w:b w:val="0"/>
          <w:bCs/>
        </w:rPr>
        <w:t>组长组织课题组成员交流本学期的研究情况。</w:t>
      </w:r>
    </w:p>
    <w:p>
      <w:pPr>
        <w:numPr>
          <w:ilvl w:val="0"/>
          <w:numId w:val="3"/>
        </w:numPr>
      </w:pPr>
      <w:r>
        <w:rPr>
          <w:rFonts w:hint="eastAsia"/>
        </w:rPr>
        <w:t>做好课题阶段小结。</w:t>
      </w:r>
    </w:p>
    <w:p/>
    <w:p>
      <w:r>
        <w:rPr>
          <w:rFonts w:hint="eastAsia"/>
        </w:rPr>
        <w:t> </w:t>
      </w:r>
    </w:p>
    <w:p/>
    <w:p>
      <w:pPr>
        <w:jc w:val="right"/>
      </w:pPr>
      <w:r>
        <w:rPr>
          <w:rFonts w:hint="eastAsia"/>
        </w:rPr>
        <w:t>                          202</w:t>
      </w:r>
      <w:r>
        <w:rPr>
          <w:rFonts w:hint="default"/>
        </w:rPr>
        <w:t>4</w:t>
      </w:r>
      <w:r>
        <w:rPr>
          <w:rFonts w:hint="eastAsia"/>
        </w:rPr>
        <w:t>年</w:t>
      </w:r>
      <w:r>
        <w:rPr>
          <w:rFonts w:hint="default"/>
        </w:rPr>
        <w:t>2</w:t>
      </w:r>
      <w:r>
        <w:rPr>
          <w:rFonts w:hint="eastAsia"/>
        </w:rPr>
        <w:t>月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Color Emoj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文泉驿微米黑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文泉驿微米黑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文泉驿微米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Noto Color Emoji">
    <w:panose1 w:val="02000609000000000000"/>
    <w:charset w:val="00"/>
    <w:family w:val="auto"/>
    <w:pitch w:val="default"/>
    <w:sig w:usb0="00000001" w:usb1="00000000" w:usb2="00000000" w:usb3="00000000" w:csb0="00000001" w:csb1="0000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6F28"/>
    <w:multiLevelType w:val="singleLevel"/>
    <w:tmpl w:val="D9EF6F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F5DE97"/>
    <w:multiLevelType w:val="singleLevel"/>
    <w:tmpl w:val="37F5D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B6180F"/>
    <w:multiLevelType w:val="singleLevel"/>
    <w:tmpl w:val="7EB61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D2260"/>
    <w:rsid w:val="0D7F0513"/>
    <w:rsid w:val="753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Office_12.8.2.14767_F1E327BC-269C-435d-A152-05C5408002CA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2024-03-21T18:47:00Z</dcterms:created>
  <dc:creator>王小猜、</dc:creator>
  <cp:lastModifiedBy>王小猜、</cp:lastModifiedBy>
  <dcterms:modified xsi:type="dcterms:W3CDTF">2024-03-22T08:33:46Z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2052-12.8.2.14767</vt:lpwstr>
  </property>
  <property fmtid="{D5CDD505-2E9C-101B-9397-08002B2CF9AE}" pid="3" name="ICV">
    <vt:lpwstr>7E274218B9B77E15EAD1FC65B08A17D5_43</vt:lpwstr>
  </property>
</Properties>
</file>