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762"/>
          <w:tab w:val="right" w:pos="90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920" w:firstLineChars="600"/>
        <w:jc w:val="both"/>
        <w:textAlignment w:val="auto"/>
        <w:rPr>
          <w:b/>
          <w:bCs/>
          <w:color w:val="ADB9CA" w:themeColor="text2" w:themeTint="66"/>
          <w14:textFill>
            <w14:solidFill>
              <w14:schemeClr w14:val="tx2">
                <w14:lumMod w14:val="40000"/>
                <w14:lumOff w14:val="60000"/>
              </w14:schemeClr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采菱小学</w:t>
      </w:r>
      <w:r>
        <w:rPr>
          <w:rFonts w:hint="eastAsia" w:ascii="黑体" w:hAnsi="黑体" w:eastAsia="黑体" w:cs="黑体"/>
          <w:sz w:val="32"/>
          <w:szCs w:val="32"/>
        </w:rPr>
        <w:t>培优补差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方案（试行稿）</w:t>
      </w:r>
      <w:r>
        <w:rPr>
          <w:rFonts w:ascii="仿宋" w:hAnsi="仿宋" w:eastAsia="仿宋"/>
          <w:sz w:val="32"/>
          <w:szCs w:val="32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 光阴似箭，日月如梭。随着素质教育的深入开展，教育形势趆来趆好，社会对合格人才的要求也趆来趆严格，这就要求我们必须大面积提高教学质量，促进全体学生的德、智、体、美、劳等方面全面发展。因此，培优补差工作就显得非常重要示，根据学校实际，经研究，特制订培优补差工作计划如下：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一、指导思想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学生的个体差异是一个客观存在，因此培优补差是教学工作不可少的一环。提高优生的自主和自觉学习能力，进一步巩固并提高中等生的学习成绩，帮助差生取得适当进步，让差生在教师的辅导和优生的帮助下，逐步提高学习成绩，并培养较好的学习习惯，形成基本能力。培养优秀计划要落到实处，发掘并培养一批尖子，挖掘他们的潜能，从培养能力入手，训练良好学习习惯，从而形成较扎实的基础和阅读写话能力，并能协助老师进行辅导后进生活动，提高整个班级的素养和成绩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二、“培优转差”工作目标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1、认真落实“培优转差”工作计划，做好参加对象的辅导工作和思想教育工作，培优和转差同步进行。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2、加强对培优补差工作的常规管理和检查。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3、让学生树立起学习的信心和勇气，克服自卑的心理。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4、在学生中形成“赶、帮、超”浓厚的学习氛围，使每个学生学有所长、学有所用。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三、思想方面的培优扶差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、做好学生的思想工作，经常和学生谈心，关心他们，关爱他们，让学生觉得老师是重视他们的，激发他们学习的积极性。了解学生们的学习态度、学习习惯、学习方法等。从而根据学生的思想心态进行相应的辅导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2、定期与学生家长、班主任联系，进一步了解学生的家庭、生活、思想、课堂等各方面的情况。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四、培辅对象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培优：__辅差：__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五、“培优补差”工作措施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1、教师坚持做到每节课“层级化”训练分明，练习由浅入深，体现层次性，既有“双基”知识，也有拓展训练，保证后进生学有所获，优等生能进一步提高自己的思维水平。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2、平时对学习有困难的学生努力做到多鼓励，多宽容。耐心细致地帮助，上课时多留意，多体贴，督促他们及时完成相关作业以及练习。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3、活动中，尽量采用开放式教学，培养学生根据具体情境，选择恰当方法，解决实际问题的意识。譬如通过一题多解、一题多变、一题多问、一题多编等途径，拓宽学生的知识面，沟通知识之间的内在联系，培养学生的应变能力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4、对学困生在教学中做到:“四优先、五跟踪”（“四优先”即课堂提问优先、作业批改优先、课外辅导优先、家庭访问优先，“五跟踪”即思想跟踪、课堂跟踪、作业跟踪、测试跟踪、学法跟踪）。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六、主要措施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1、课外辅导，利用课余时间。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2、采用一优生带一差生的一帮一行动。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3、请优生介绍学习经验，差生加以学习。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4、课堂上创造机会，用优生学习思维、方法来影响差生。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5、对差生实施多做多练措施。优生适当增加题目难度，并安排课外作品阅读，不断提高做题和写作能力。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6、采用激励机制，对差生的每一点进步都给予肯定，并鼓励其继续进取，在优生中树立榜样，给机会表现，调动他们的学习积极性和成功感。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7、充分了解差生现行学习方法，给予正确引导，朝正确方向发展，保证差生改善目前学习差的状况，提高学习成绩。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8、重视中等成绩学生，保持其成绩稳定和提高。
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  9、必要时与家长联系，协助解决差生的学习问题。
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ascii="仿宋" w:hAnsi="仿宋" w:eastAsia="仿宋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2098" w:right="130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</w:p>
  <w:p>
    <w:pPr>
      <w:pStyle w:val="2"/>
      <w:rPr>
        <w:rFonts w:ascii="黑体" w:hAnsi="黑体" w:eastAsia="黑体"/>
      </w:rPr>
    </w:pPr>
  </w:p>
  <w:p>
    <w:pPr>
      <w:pStyle w:val="2"/>
      <w:jc w:val="center"/>
      <w:rPr>
        <w:szCs w:val="18"/>
      </w:rPr>
    </w:pPr>
    <w:r>
      <w:rPr>
        <w:rFonts w:ascii="仿宋" w:hAnsi="仿宋" w:eastAsia="仿宋" w:cs="宋体"/>
        <w:color w:val="767171" w:themeColor="background2" w:themeShade="80"/>
        <w:sz w:val="21"/>
        <w:szCs w:val="21"/>
      </w:rPr>
      <w:t xml:space="preserve">第 </w:t>
    </w:r>
    <w:sdt>
      <w:sdtPr>
        <w:rPr>
          <w:rFonts w:ascii="仿宋" w:hAnsi="仿宋" w:eastAsia="仿宋" w:cs="宋体"/>
          <w:color w:val="767171" w:themeColor="background2" w:themeShade="80"/>
          <w:sz w:val="21"/>
          <w:szCs w:val="21"/>
        </w:rPr>
        <w:id w:val="1417217615"/>
        <w:docPartObj>
          <w:docPartGallery w:val="AutoText"/>
        </w:docPartObj>
      </w:sdtPr>
      <w:sdtEndPr>
        <w:rPr>
          <w:rFonts w:ascii="Times New Roman" w:hAnsi="Times New Roman" w:eastAsia="宋体" w:cs="Times New Roman"/>
          <w:color w:val="auto"/>
          <w:sz w:val="18"/>
          <w:szCs w:val="18"/>
        </w:rPr>
      </w:sdtEndPr>
      <w:sdtContent>
        <w:sdt>
          <w:sdtPr>
            <w:rPr>
              <w:rFonts w:ascii="仿宋" w:hAnsi="仿宋" w:eastAsia="仿宋" w:cs="宋体"/>
              <w:color w:val="767171" w:themeColor="background2" w:themeShade="80"/>
              <w:sz w:val="21"/>
              <w:szCs w:val="21"/>
            </w:rPr>
            <w:id w:val="-1705238520"/>
            <w:docPartObj>
              <w:docPartGallery w:val="AutoText"/>
            </w:docPartObj>
          </w:sdtPr>
          <w:sdtEndPr>
            <w:rPr>
              <w:rFonts w:ascii="Times New Roman" w:hAnsi="Times New Roman" w:eastAsia="宋体" w:cs="Times New Roman"/>
              <w:color w:val="auto"/>
              <w:sz w:val="18"/>
              <w:szCs w:val="18"/>
            </w:rPr>
          </w:sdtEndPr>
          <w:sdtContent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fldChar w:fldCharType="begin"/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instrText xml:space="preserve">PAGE</w:instrText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fldChar w:fldCharType="separate"/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t>2</w:t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fldChar w:fldCharType="end"/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t xml:space="preserve">  页 共  </w:t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fldChar w:fldCharType="begin"/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instrText xml:space="preserve">NUMPAGES</w:instrText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fldChar w:fldCharType="separate"/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t>2</w:t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fldChar w:fldCharType="end"/>
            </w:r>
            <w:r>
              <w:rPr>
                <w:rFonts w:ascii="仿宋" w:hAnsi="仿宋" w:eastAsia="仿宋" w:cs="宋体"/>
                <w:color w:val="767171" w:themeColor="background2" w:themeShade="80"/>
                <w:sz w:val="21"/>
                <w:szCs w:val="21"/>
              </w:rPr>
              <w:t xml:space="preserve">  页</w:t>
            </w:r>
          </w:sdtContent>
        </w:sdt>
      </w:sdtContent>
    </w:sdt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CC"/>
    <w:rsid w:val="000430A1"/>
    <w:rsid w:val="000D012D"/>
    <w:rsid w:val="000F6166"/>
    <w:rsid w:val="0010380B"/>
    <w:rsid w:val="001062D0"/>
    <w:rsid w:val="00191223"/>
    <w:rsid w:val="001F29C5"/>
    <w:rsid w:val="00212907"/>
    <w:rsid w:val="00262FCC"/>
    <w:rsid w:val="00265538"/>
    <w:rsid w:val="00293558"/>
    <w:rsid w:val="002B1F18"/>
    <w:rsid w:val="003316EC"/>
    <w:rsid w:val="0036052C"/>
    <w:rsid w:val="00395541"/>
    <w:rsid w:val="003E21E7"/>
    <w:rsid w:val="00425706"/>
    <w:rsid w:val="00471093"/>
    <w:rsid w:val="00473B23"/>
    <w:rsid w:val="004848F9"/>
    <w:rsid w:val="004A4698"/>
    <w:rsid w:val="004A74A1"/>
    <w:rsid w:val="005C510C"/>
    <w:rsid w:val="00612D4C"/>
    <w:rsid w:val="006647FA"/>
    <w:rsid w:val="00680750"/>
    <w:rsid w:val="006B1108"/>
    <w:rsid w:val="00702F1C"/>
    <w:rsid w:val="00731531"/>
    <w:rsid w:val="00772F31"/>
    <w:rsid w:val="00864E52"/>
    <w:rsid w:val="009626FD"/>
    <w:rsid w:val="00975129"/>
    <w:rsid w:val="009E03E7"/>
    <w:rsid w:val="00A635B3"/>
    <w:rsid w:val="00AA3BB1"/>
    <w:rsid w:val="00AA7B22"/>
    <w:rsid w:val="00B20C05"/>
    <w:rsid w:val="00B6317D"/>
    <w:rsid w:val="00B75B07"/>
    <w:rsid w:val="00BE2E4D"/>
    <w:rsid w:val="00D26432"/>
    <w:rsid w:val="00D64E31"/>
    <w:rsid w:val="00DB5231"/>
    <w:rsid w:val="00DE74B6"/>
    <w:rsid w:val="00E93D64"/>
    <w:rsid w:val="00ED2FD3"/>
    <w:rsid w:val="00F11E69"/>
    <w:rsid w:val="00F25D5C"/>
    <w:rsid w:val="00FB4A96"/>
    <w:rsid w:val="00FC2094"/>
    <w:rsid w:val="193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7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标题 字符"/>
    <w:basedOn w:val="6"/>
    <w:link w:val="4"/>
    <w:uiPriority w:val="1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Leslie Kang</Manager>
  <Company>Leslie Kang的公司</Company>
  <Pages>1</Pages>
  <Words>2</Words>
  <Characters>14</Characters>
  <Lines>1</Lines>
  <Paragraphs>1</Paragraphs>
  <TotalTime>72</TotalTime>
  <ScaleCrop>false</ScaleCrop>
  <LinksUpToDate>false</LinksUpToDate>
  <CharactersWithSpaces>15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Leslie Kang的类别</cp:category>
  <dcterms:created xsi:type="dcterms:W3CDTF">2022-02-26T11:30:00Z</dcterms:created>
  <dc:creator>Leslie Kang</dc:creator>
  <dc:description>Leslie Kang的备注</dc:description>
  <cp:keywords>Leslie Kang 的标记</cp:keywords>
  <cp:lastModifiedBy>hp</cp:lastModifiedBy>
  <dcterms:modified xsi:type="dcterms:W3CDTF">2024-03-21T06:14:15Z</dcterms:modified>
  <dc:subject>Leslie Kang的主题</dc:subject>
  <dc:title>Leslie Kang的标题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FB4A0A88A1B54D2CB52EE8A9C2BC65E5</vt:lpwstr>
  </property>
</Properties>
</file>