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《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智慧校园学生画像的实践研究》</w:t>
      </w:r>
      <w:r>
        <w:rPr>
          <w:rFonts w:hint="eastAsia" w:ascii="黑体" w:hAnsi="黑体" w:eastAsia="黑体"/>
          <w:b/>
          <w:sz w:val="36"/>
          <w:szCs w:val="36"/>
        </w:rPr>
        <w:t>课题</w:t>
      </w:r>
    </w:p>
    <w:p>
      <w:pPr>
        <w:spacing w:line="360" w:lineRule="auto"/>
        <w:jc w:val="center"/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20</w:t>
      </w:r>
      <w:r>
        <w:rPr>
          <w:rFonts w:hint="eastAsia" w:ascii="宋体" w:hAnsi="宋体"/>
          <w:sz w:val="30"/>
          <w:szCs w:val="30"/>
          <w:lang w:val="en-US" w:eastAsia="zh-CN"/>
        </w:rPr>
        <w:t>22</w:t>
      </w:r>
      <w:r>
        <w:rPr>
          <w:rFonts w:hint="eastAsia" w:ascii="宋体" w:hAnsi="宋体"/>
          <w:sz w:val="30"/>
          <w:szCs w:val="30"/>
        </w:rPr>
        <w:t>学年</w:t>
      </w:r>
      <w:r>
        <w:rPr>
          <w:rFonts w:hint="eastAsia" w:ascii="宋体" w:hAnsi="宋体"/>
          <w:sz w:val="30"/>
          <w:szCs w:val="30"/>
          <w:lang w:val="en-US" w:eastAsia="zh-CN"/>
        </w:rPr>
        <w:t>秋学期</w:t>
      </w:r>
      <w:r>
        <w:rPr>
          <w:rFonts w:hint="eastAsia" w:ascii="宋体" w:hAnsi="宋体"/>
          <w:sz w:val="30"/>
          <w:szCs w:val="30"/>
        </w:rPr>
        <w:t>研究计划</w:t>
      </w:r>
    </w:p>
    <w:p>
      <w:pPr>
        <w:numPr>
          <w:ilvl w:val="0"/>
          <w:numId w:val="1"/>
        </w:numPr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背景分析</w:t>
      </w:r>
    </w:p>
    <w:p>
      <w:pPr>
        <w:numPr>
          <w:ilvl w:val="0"/>
          <w:numId w:val="2"/>
        </w:numPr>
        <w:spacing w:line="360" w:lineRule="auto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优势分析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2" w:firstLineChars="200"/>
        <w:jc w:val="both"/>
        <w:textAlignment w:val="auto"/>
        <w:outlineLvl w:val="9"/>
        <w:rPr>
          <w:rFonts w:hint="eastAsia" w:ascii="宋体" w:hAnsi="宋体" w:cs="Courier New"/>
          <w:b/>
          <w:color w:val="000000"/>
          <w:sz w:val="24"/>
        </w:rPr>
      </w:pPr>
      <w:r>
        <w:rPr>
          <w:rFonts w:hint="eastAsia" w:ascii="宋体" w:hAnsi="宋体" w:cs="Courier New"/>
          <w:b/>
          <w:color w:val="000000"/>
          <w:sz w:val="24"/>
        </w:rPr>
        <w:t>1.有清晰</w:t>
      </w:r>
      <w:r>
        <w:rPr>
          <w:rFonts w:ascii="宋体" w:hAnsi="宋体" w:cs="Courier New"/>
          <w:b/>
          <w:color w:val="000000"/>
          <w:sz w:val="24"/>
        </w:rPr>
        <w:t>的认识。</w:t>
      </w:r>
      <w:r>
        <w:rPr>
          <w:rFonts w:hint="eastAsia" w:ascii="宋体" w:hAnsi="宋体"/>
          <w:color w:val="000000"/>
          <w:sz w:val="24"/>
        </w:rPr>
        <w:t>经过</w:t>
      </w:r>
      <w:r>
        <w:rPr>
          <w:rFonts w:ascii="宋体" w:hAnsi="宋体"/>
          <w:color w:val="000000"/>
          <w:sz w:val="24"/>
        </w:rPr>
        <w:t>上学期的课题申报</w:t>
      </w:r>
      <w:r>
        <w:rPr>
          <w:rFonts w:hint="eastAsia" w:ascii="宋体" w:hAnsi="宋体"/>
          <w:color w:val="000000"/>
          <w:sz w:val="24"/>
          <w:lang w:val="en-US" w:eastAsia="zh-CN"/>
        </w:rPr>
        <w:t>和</w:t>
      </w:r>
      <w:r>
        <w:rPr>
          <w:rFonts w:ascii="宋体" w:hAnsi="宋体"/>
          <w:color w:val="000000"/>
          <w:sz w:val="24"/>
        </w:rPr>
        <w:t>开题论证</w:t>
      </w:r>
      <w:r>
        <w:rPr>
          <w:rFonts w:hint="eastAsia" w:ascii="宋体" w:hAnsi="宋体"/>
          <w:color w:val="000000"/>
          <w:sz w:val="24"/>
        </w:rPr>
        <w:t>、</w:t>
      </w:r>
      <w:r>
        <w:rPr>
          <w:rFonts w:hint="eastAsia" w:ascii="宋体" w:hAnsi="宋体"/>
          <w:color w:val="000000"/>
          <w:sz w:val="24"/>
          <w:lang w:val="en-US" w:eastAsia="zh-CN"/>
        </w:rPr>
        <w:t>多次</w:t>
      </w:r>
      <w:r>
        <w:rPr>
          <w:rFonts w:ascii="宋体" w:hAnsi="宋体"/>
          <w:color w:val="000000"/>
          <w:sz w:val="24"/>
        </w:rPr>
        <w:t>专家指导，</w:t>
      </w:r>
      <w:r>
        <w:rPr>
          <w:rFonts w:hint="eastAsia" w:ascii="宋体" w:hAnsi="宋体"/>
          <w:color w:val="000000"/>
          <w:sz w:val="24"/>
        </w:rPr>
        <w:t>明确</w:t>
      </w:r>
      <w:r>
        <w:rPr>
          <w:rFonts w:ascii="宋体" w:hAnsi="宋体"/>
          <w:color w:val="000000"/>
          <w:sz w:val="24"/>
        </w:rPr>
        <w:t>了我们到底要什么</w:t>
      </w:r>
      <w:r>
        <w:rPr>
          <w:rFonts w:hint="eastAsia" w:ascii="宋体" w:hAnsi="宋体"/>
          <w:color w:val="000000"/>
          <w:sz w:val="24"/>
        </w:rPr>
        <w:t>。①</w:t>
      </w:r>
      <w:r>
        <w:rPr>
          <w:rFonts w:hint="eastAsia" w:ascii="宋体" w:hAnsi="宋体"/>
          <w:color w:val="000000"/>
          <w:sz w:val="24"/>
          <w:lang w:val="en-US" w:eastAsia="zh-CN"/>
        </w:rPr>
        <w:t>我们要对学生的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德智体美劳五育全要素数刻画学生综合素质的成长画像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。</w:t>
      </w:r>
      <w:r>
        <w:rPr>
          <w:rFonts w:hint="eastAsia"/>
          <w:sz w:val="24"/>
        </w:rPr>
        <w:t>②</w:t>
      </w:r>
      <w:r>
        <w:rPr>
          <w:rFonts w:hint="eastAsia"/>
          <w:sz w:val="24"/>
          <w:lang w:val="en-US" w:eastAsia="zh-CN"/>
        </w:rPr>
        <w:t>我们要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在技术的应用支持下，采集学生的学习数据对学生的综合素质发展进行建模分析，以深度刻画综合素质评价视域下的学生画像</w:t>
      </w:r>
      <w:r>
        <w:rPr>
          <w:rFonts w:hint="eastAsia" w:ascii="Arial" w:hAnsi="Arial" w:cs="Arial"/>
          <w:sz w:val="24"/>
        </w:rPr>
        <w:t>③</w:t>
      </w:r>
      <w:r>
        <w:rPr>
          <w:rFonts w:hint="eastAsia" w:ascii="Arial" w:hAnsi="Arial" w:cs="Arial"/>
          <w:sz w:val="24"/>
          <w:lang w:val="en-US" w:eastAsia="zh-CN"/>
        </w:rPr>
        <w:t>我们要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改变以往评价体系标准单一、个性化缺失、手段趋同等弊端，聚焦以“过程、能力、增值”为特征的综合性评价，实现“五育”并举的核心素养教育。</w:t>
      </w:r>
      <w:r>
        <w:rPr>
          <w:rFonts w:hint="eastAsia" w:ascii="宋体" w:hAnsi="宋体"/>
          <w:bCs/>
          <w:sz w:val="24"/>
        </w:rPr>
        <w:t>这些清晰</w:t>
      </w:r>
      <w:r>
        <w:rPr>
          <w:rFonts w:ascii="宋体" w:hAnsi="宋体"/>
          <w:bCs/>
          <w:sz w:val="24"/>
        </w:rPr>
        <w:t>的认识，</w:t>
      </w:r>
      <w:r>
        <w:rPr>
          <w:rFonts w:hint="eastAsia" w:ascii="宋体" w:hAnsi="宋体"/>
          <w:bCs/>
          <w:sz w:val="24"/>
        </w:rPr>
        <w:t>为</w:t>
      </w:r>
      <w:r>
        <w:rPr>
          <w:rFonts w:ascii="宋体" w:hAnsi="宋体"/>
          <w:bCs/>
          <w:sz w:val="24"/>
        </w:rPr>
        <w:t>实践起到了导向的作用。</w:t>
      </w:r>
    </w:p>
    <w:p>
      <w:pPr>
        <w:spacing w:line="360" w:lineRule="auto"/>
        <w:ind w:firstLine="542" w:firstLineChars="225"/>
        <w:rPr>
          <w:rFonts w:hint="eastAsia" w:ascii="宋体" w:hAnsi="宋体"/>
          <w:color w:val="000000"/>
          <w:sz w:val="24"/>
          <w:lang w:val="en-US" w:eastAsia="zh-CN"/>
        </w:rPr>
      </w:pPr>
      <w:r>
        <w:rPr>
          <w:rFonts w:ascii="宋体" w:hAnsi="宋体" w:cs="Courier New"/>
          <w:b/>
          <w:color w:val="000000"/>
          <w:sz w:val="24"/>
        </w:rPr>
        <w:t>2.</w:t>
      </w:r>
      <w:r>
        <w:rPr>
          <w:rFonts w:hint="eastAsia" w:ascii="宋体" w:hAnsi="宋体" w:cs="Courier New"/>
          <w:b/>
          <w:color w:val="000000"/>
          <w:sz w:val="24"/>
        </w:rPr>
        <w:t>有切身</w:t>
      </w:r>
      <w:r>
        <w:rPr>
          <w:rFonts w:ascii="宋体" w:hAnsi="宋体" w:cs="Courier New"/>
          <w:b/>
          <w:color w:val="000000"/>
          <w:sz w:val="24"/>
        </w:rPr>
        <w:t>的体会。</w:t>
      </w:r>
      <w:r>
        <w:rPr>
          <w:rFonts w:hint="eastAsia" w:ascii="宋体" w:hAnsi="宋体" w:cs="Courier New"/>
          <w:color w:val="000000"/>
          <w:sz w:val="24"/>
        </w:rPr>
        <w:t>经过</w:t>
      </w:r>
      <w:r>
        <w:rPr>
          <w:rFonts w:ascii="宋体" w:hAnsi="宋体" w:cs="Courier New"/>
          <w:color w:val="000000"/>
          <w:sz w:val="24"/>
        </w:rPr>
        <w:t>一年</w:t>
      </w:r>
      <w:r>
        <w:rPr>
          <w:rFonts w:hint="eastAsia" w:ascii="宋体" w:hAnsi="宋体" w:cs="Courier New"/>
          <w:color w:val="000000"/>
          <w:sz w:val="24"/>
        </w:rPr>
        <w:t>的</w:t>
      </w:r>
      <w:r>
        <w:rPr>
          <w:rFonts w:ascii="宋体" w:hAnsi="宋体" w:cs="Courier New"/>
          <w:color w:val="000000"/>
          <w:sz w:val="24"/>
        </w:rPr>
        <w:t>筹备、半年的实践尝试，项目组</w:t>
      </w:r>
      <w:r>
        <w:rPr>
          <w:rFonts w:hint="eastAsia" w:ascii="宋体" w:hAnsi="宋体"/>
          <w:color w:val="000000"/>
          <w:sz w:val="24"/>
        </w:rPr>
        <w:t>积累</w:t>
      </w:r>
      <w:r>
        <w:rPr>
          <w:rFonts w:ascii="宋体" w:hAnsi="宋体"/>
          <w:color w:val="000000"/>
          <w:sz w:val="24"/>
        </w:rPr>
        <w:t>了不多却是切身的实践体会</w:t>
      </w:r>
      <w:r>
        <w:rPr>
          <w:rFonts w:hint="eastAsia" w:ascii="宋体" w:hAnsi="宋体"/>
          <w:color w:val="000000"/>
          <w:sz w:val="24"/>
        </w:rPr>
        <w:t>。①</w:t>
      </w:r>
      <w:r>
        <w:rPr>
          <w:rFonts w:ascii="宋体" w:hAnsi="宋体"/>
          <w:color w:val="000000"/>
          <w:sz w:val="24"/>
        </w:rPr>
        <w:t>数据的采集维度和时机</w:t>
      </w:r>
      <w:r>
        <w:rPr>
          <w:rFonts w:hint="eastAsia" w:ascii="宋体" w:hAnsi="宋体"/>
          <w:color w:val="000000"/>
          <w:sz w:val="24"/>
        </w:rPr>
        <w:t>，</w:t>
      </w:r>
      <w:r>
        <w:rPr>
          <w:rFonts w:hint="eastAsia" w:ascii="宋体" w:hAnsi="宋体"/>
          <w:color w:val="000000"/>
          <w:sz w:val="24"/>
          <w:lang w:val="en-US" w:eastAsia="zh-CN"/>
        </w:rPr>
        <w:t>影响学生画像</w:t>
      </w:r>
      <w:r>
        <w:rPr>
          <w:rFonts w:ascii="宋体" w:hAnsi="宋体"/>
          <w:color w:val="000000"/>
          <w:sz w:val="24"/>
        </w:rPr>
        <w:t>。</w:t>
      </w:r>
      <w:r>
        <w:rPr>
          <w:rFonts w:hint="eastAsia" w:ascii="宋体" w:hAnsi="宋体"/>
          <w:color w:val="000000"/>
          <w:sz w:val="24"/>
        </w:rPr>
        <w:t>②</w:t>
      </w:r>
      <w:r>
        <w:rPr>
          <w:rFonts w:hint="eastAsia" w:ascii="宋体" w:hAnsi="宋体"/>
          <w:color w:val="000000"/>
          <w:sz w:val="24"/>
          <w:lang w:val="en-US" w:eastAsia="zh-CN"/>
        </w:rPr>
        <w:t>学生学习数据的采集后形成较大的数据资源，对数据的聚类分析，最终进学生画像难度较大。</w:t>
      </w:r>
    </w:p>
    <w:p>
      <w:pPr>
        <w:spacing w:line="360" w:lineRule="auto"/>
        <w:ind w:firstLine="542" w:firstLineChars="225"/>
        <w:rPr>
          <w:rFonts w:hint="eastAsia" w:ascii="宋体" w:hAnsi="宋体"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3</w:t>
      </w:r>
      <w:r>
        <w:rPr>
          <w:rFonts w:hint="eastAsia" w:ascii="宋体" w:hAnsi="宋体"/>
          <w:b/>
          <w:color w:val="000000"/>
          <w:sz w:val="24"/>
        </w:rPr>
        <w:t>.有</w:t>
      </w:r>
      <w:r>
        <w:rPr>
          <w:rFonts w:ascii="宋体" w:hAnsi="宋体"/>
          <w:b/>
          <w:color w:val="000000"/>
          <w:sz w:val="24"/>
        </w:rPr>
        <w:t>给力</w:t>
      </w:r>
      <w:r>
        <w:rPr>
          <w:rFonts w:hint="eastAsia" w:ascii="宋体" w:hAnsi="宋体"/>
          <w:b/>
          <w:color w:val="000000"/>
          <w:sz w:val="24"/>
        </w:rPr>
        <w:t>的保障</w:t>
      </w:r>
      <w:r>
        <w:rPr>
          <w:rFonts w:ascii="宋体" w:hAnsi="宋体"/>
          <w:b/>
          <w:color w:val="000000"/>
          <w:sz w:val="24"/>
        </w:rPr>
        <w:t>。</w:t>
      </w:r>
      <w:r>
        <w:rPr>
          <w:rFonts w:hint="eastAsia" w:ascii="宋体" w:hAnsi="宋体"/>
          <w:color w:val="000000"/>
          <w:sz w:val="24"/>
        </w:rPr>
        <w:t>无论</w:t>
      </w:r>
      <w:r>
        <w:rPr>
          <w:rFonts w:ascii="宋体" w:hAnsi="宋体"/>
          <w:color w:val="000000"/>
          <w:sz w:val="24"/>
        </w:rPr>
        <w:t>是课题组内部，还是外部，均有强有力的支撑保障。①</w:t>
      </w:r>
      <w:r>
        <w:rPr>
          <w:rFonts w:hint="eastAsia" w:ascii="宋体" w:hAnsi="宋体"/>
          <w:color w:val="000000"/>
          <w:sz w:val="24"/>
        </w:rPr>
        <w:t>内部</w:t>
      </w:r>
      <w:r>
        <w:rPr>
          <w:rFonts w:ascii="宋体" w:hAnsi="宋体"/>
          <w:color w:val="000000"/>
          <w:sz w:val="24"/>
        </w:rPr>
        <w:t>：组员的研究热情</w:t>
      </w:r>
      <w:r>
        <w:rPr>
          <w:rFonts w:hint="eastAsia" w:ascii="宋体" w:hAnsi="宋体"/>
          <w:color w:val="000000"/>
          <w:sz w:val="24"/>
        </w:rPr>
        <w:t>很高</w:t>
      </w:r>
      <w:r>
        <w:rPr>
          <w:rFonts w:ascii="宋体" w:hAnsi="宋体"/>
          <w:color w:val="000000"/>
          <w:sz w:val="24"/>
        </w:rPr>
        <w:t>，责任意识很强，</w:t>
      </w:r>
      <w:r>
        <w:rPr>
          <w:rFonts w:hint="eastAsia" w:ascii="宋体" w:hAnsi="宋体"/>
          <w:color w:val="000000"/>
          <w:sz w:val="24"/>
        </w:rPr>
        <w:t>新技术</w:t>
      </w:r>
      <w:r>
        <w:rPr>
          <w:rFonts w:ascii="宋体" w:hAnsi="宋体"/>
          <w:color w:val="000000"/>
          <w:sz w:val="24"/>
        </w:rPr>
        <w:t>的学习力很强，行动力在逐步提高。②</w:t>
      </w:r>
      <w:r>
        <w:rPr>
          <w:rFonts w:hint="eastAsia" w:ascii="宋体" w:hAnsi="宋体"/>
          <w:color w:val="000000"/>
          <w:sz w:val="24"/>
        </w:rPr>
        <w:t>外部</w:t>
      </w:r>
      <w:r>
        <w:rPr>
          <w:rFonts w:ascii="宋体" w:hAnsi="宋体"/>
          <w:color w:val="000000"/>
          <w:sz w:val="24"/>
        </w:rPr>
        <w:t>：</w:t>
      </w:r>
      <w:r>
        <w:rPr>
          <w:rFonts w:ascii="宋体" w:hAnsi="宋体"/>
          <w:sz w:val="24"/>
        </w:rPr>
        <w:t>我校对该课题</w:t>
      </w:r>
      <w:r>
        <w:rPr>
          <w:rFonts w:hint="eastAsia" w:ascii="宋体" w:hAnsi="宋体"/>
          <w:sz w:val="24"/>
        </w:rPr>
        <w:t>研究给予了</w:t>
      </w:r>
      <w:r>
        <w:rPr>
          <w:rFonts w:ascii="宋体" w:hAnsi="宋体"/>
          <w:sz w:val="24"/>
        </w:rPr>
        <w:t>高度关注</w:t>
      </w:r>
      <w:r>
        <w:rPr>
          <w:rFonts w:hint="eastAsia" w:ascii="宋体" w:hAnsi="宋体"/>
          <w:sz w:val="24"/>
        </w:rPr>
        <w:t>，</w:t>
      </w:r>
      <w:r>
        <w:rPr>
          <w:rFonts w:ascii="宋体" w:hAnsi="宋体"/>
          <w:sz w:val="24"/>
        </w:rPr>
        <w:t>几乎无条件的提供经费支</w:t>
      </w:r>
      <w:r>
        <w:rPr>
          <w:rFonts w:hint="eastAsia" w:ascii="宋体" w:hAnsi="宋体"/>
          <w:sz w:val="24"/>
        </w:rPr>
        <w:t>持</w:t>
      </w:r>
      <w:r>
        <w:rPr>
          <w:rFonts w:ascii="宋体" w:hAnsi="宋体"/>
          <w:sz w:val="24"/>
        </w:rPr>
        <w:t>和</w:t>
      </w:r>
      <w:r>
        <w:rPr>
          <w:rFonts w:hint="eastAsia" w:ascii="宋体" w:hAnsi="宋体"/>
          <w:sz w:val="24"/>
        </w:rPr>
        <w:t>专家</w:t>
      </w:r>
      <w:r>
        <w:rPr>
          <w:rFonts w:ascii="宋体" w:hAnsi="宋体"/>
          <w:sz w:val="24"/>
        </w:rPr>
        <w:t>引领</w:t>
      </w:r>
      <w:r>
        <w:rPr>
          <w:rFonts w:hint="eastAsia" w:ascii="宋体" w:hAnsi="宋体"/>
          <w:sz w:val="24"/>
        </w:rPr>
        <w:t>力量。</w:t>
      </w:r>
    </w:p>
    <w:p>
      <w:pPr>
        <w:spacing w:line="360" w:lineRule="auto"/>
        <w:ind w:firstLine="542" w:firstLineChars="225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宋体" w:hAnsi="宋体"/>
          <w:b/>
          <w:color w:val="000000"/>
          <w:sz w:val="24"/>
        </w:rPr>
        <w:t>4.有</w:t>
      </w:r>
      <w:r>
        <w:rPr>
          <w:rFonts w:ascii="宋体" w:hAnsi="宋体"/>
          <w:b/>
          <w:color w:val="000000"/>
          <w:sz w:val="24"/>
        </w:rPr>
        <w:t>丰富</w:t>
      </w:r>
      <w:r>
        <w:rPr>
          <w:rFonts w:hint="eastAsia" w:ascii="宋体" w:hAnsi="宋体"/>
          <w:b/>
          <w:color w:val="000000"/>
          <w:sz w:val="24"/>
        </w:rPr>
        <w:t>的资源</w:t>
      </w:r>
      <w:r>
        <w:rPr>
          <w:rFonts w:ascii="宋体" w:hAnsi="宋体"/>
          <w:b/>
          <w:color w:val="000000"/>
          <w:sz w:val="24"/>
        </w:rPr>
        <w:t>。</w:t>
      </w:r>
      <w:r>
        <w:rPr>
          <w:rFonts w:hint="eastAsia" w:ascii="宋体" w:hAnsi="宋体"/>
          <w:color w:val="000000"/>
          <w:sz w:val="24"/>
        </w:rPr>
        <w:t>教育类</w:t>
      </w:r>
      <w:r>
        <w:rPr>
          <w:rFonts w:ascii="宋体" w:hAnsi="宋体"/>
          <w:color w:val="000000"/>
          <w:sz w:val="24"/>
        </w:rPr>
        <w:t>APP就以万计数</w:t>
      </w:r>
      <w:r>
        <w:rPr>
          <w:rFonts w:hint="eastAsia" w:ascii="宋体" w:hAnsi="宋体"/>
          <w:color w:val="000000"/>
          <w:sz w:val="24"/>
        </w:rPr>
        <w:t>，教学平台</w:t>
      </w:r>
      <w:r>
        <w:rPr>
          <w:rFonts w:ascii="宋体" w:hAnsi="宋体"/>
          <w:color w:val="000000"/>
          <w:sz w:val="24"/>
        </w:rPr>
        <w:t>也不断更新，使</w:t>
      </w:r>
      <w:r>
        <w:rPr>
          <w:rFonts w:hint="eastAsia" w:ascii="宋体" w:hAnsi="宋体"/>
          <w:color w:val="000000"/>
          <w:sz w:val="24"/>
          <w:lang w:val="en-US" w:eastAsia="zh-CN"/>
        </w:rPr>
        <w:t>数据采集有了更多的渠道。</w:t>
      </w:r>
    </w:p>
    <w:p>
      <w:pPr>
        <w:numPr>
          <w:ilvl w:val="0"/>
          <w:numId w:val="2"/>
        </w:numPr>
        <w:spacing w:line="360" w:lineRule="auto"/>
        <w:rPr>
          <w:rFonts w:hint="eastAsia" w:ascii="楷体" w:hAnsi="楷体" w:eastAsia="楷体"/>
          <w:b/>
          <w:sz w:val="24"/>
          <w:szCs w:val="24"/>
        </w:rPr>
      </w:pPr>
      <w:r>
        <w:rPr>
          <w:rFonts w:hint="eastAsia" w:ascii="楷体" w:hAnsi="楷体" w:eastAsia="楷体"/>
          <w:b/>
          <w:sz w:val="24"/>
          <w:szCs w:val="24"/>
        </w:rPr>
        <w:t>问题分析</w:t>
      </w:r>
    </w:p>
    <w:p>
      <w:pPr>
        <w:spacing w:line="360" w:lineRule="auto"/>
        <w:ind w:firstLine="542" w:firstLineChars="225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1.传统</w:t>
      </w:r>
      <w:r>
        <w:rPr>
          <w:rFonts w:ascii="宋体" w:hAnsi="宋体"/>
          <w:b/>
          <w:color w:val="000000"/>
          <w:sz w:val="24"/>
        </w:rPr>
        <w:t>观念的惯性太强。</w:t>
      </w:r>
      <w:r>
        <w:rPr>
          <w:rFonts w:hint="eastAsia" w:ascii="宋体" w:hAnsi="宋体"/>
          <w:color w:val="000000"/>
          <w:sz w:val="24"/>
        </w:rPr>
        <w:t>无论是</w:t>
      </w:r>
      <w:r>
        <w:rPr>
          <w:rFonts w:ascii="宋体" w:hAnsi="宋体"/>
          <w:color w:val="000000"/>
          <w:sz w:val="24"/>
        </w:rPr>
        <w:t>教师、家长</w:t>
      </w:r>
      <w:r>
        <w:rPr>
          <w:rFonts w:hint="eastAsia" w:ascii="宋体" w:hAnsi="宋体"/>
          <w:color w:val="000000"/>
          <w:sz w:val="24"/>
        </w:rPr>
        <w:t>，</w:t>
      </w:r>
      <w:r>
        <w:rPr>
          <w:rFonts w:ascii="宋体" w:hAnsi="宋体"/>
          <w:color w:val="000000"/>
          <w:sz w:val="24"/>
        </w:rPr>
        <w:t>还是学生，</w:t>
      </w:r>
      <w:r>
        <w:rPr>
          <w:rFonts w:hint="eastAsia" w:ascii="宋体" w:hAnsi="宋体"/>
          <w:color w:val="000000"/>
          <w:sz w:val="24"/>
        </w:rPr>
        <w:t>都</w:t>
      </w:r>
      <w:r>
        <w:rPr>
          <w:rFonts w:ascii="宋体" w:hAnsi="宋体"/>
          <w:color w:val="000000"/>
          <w:sz w:val="24"/>
        </w:rPr>
        <w:t>保留着对传统</w:t>
      </w:r>
      <w:r>
        <w:rPr>
          <w:rFonts w:hint="eastAsia" w:ascii="宋体" w:hAnsi="宋体"/>
          <w:color w:val="000000"/>
          <w:sz w:val="24"/>
          <w:lang w:val="en-US" w:eastAsia="zh-CN"/>
        </w:rPr>
        <w:t>评价方式</w:t>
      </w:r>
      <w:r>
        <w:rPr>
          <w:rFonts w:ascii="宋体" w:hAnsi="宋体"/>
          <w:color w:val="000000"/>
          <w:sz w:val="24"/>
        </w:rPr>
        <w:t>的依赖，因为熟悉和操作简易，以至于</w:t>
      </w:r>
      <w:r>
        <w:rPr>
          <w:rFonts w:hint="eastAsia" w:ascii="宋体" w:hAnsi="宋体"/>
          <w:color w:val="000000"/>
          <w:sz w:val="24"/>
        </w:rPr>
        <w:t>无</w:t>
      </w:r>
      <w:r>
        <w:rPr>
          <w:rFonts w:ascii="宋体" w:hAnsi="宋体"/>
          <w:color w:val="000000"/>
          <w:sz w:val="24"/>
        </w:rPr>
        <w:t>视学生的学习状态和生存状态</w:t>
      </w:r>
      <w:r>
        <w:rPr>
          <w:rFonts w:hint="eastAsia" w:ascii="宋体" w:hAnsi="宋体"/>
          <w:color w:val="000000"/>
          <w:sz w:val="24"/>
        </w:rPr>
        <w:t>。整个</w:t>
      </w:r>
      <w:r>
        <w:rPr>
          <w:rFonts w:ascii="宋体" w:hAnsi="宋体"/>
          <w:color w:val="000000"/>
          <w:sz w:val="24"/>
        </w:rPr>
        <w:t>社会一</w:t>
      </w:r>
      <w:r>
        <w:rPr>
          <w:rFonts w:hint="eastAsia" w:ascii="宋体" w:hAnsi="宋体"/>
          <w:color w:val="000000"/>
          <w:sz w:val="24"/>
        </w:rPr>
        <w:t>边呼唤</w:t>
      </w:r>
      <w:r>
        <w:rPr>
          <w:rFonts w:ascii="宋体" w:hAnsi="宋体"/>
          <w:color w:val="000000"/>
          <w:sz w:val="24"/>
        </w:rPr>
        <w:t>着教育的改变</w:t>
      </w:r>
      <w:r>
        <w:rPr>
          <w:rFonts w:hint="eastAsia" w:ascii="宋体" w:hAnsi="宋体"/>
          <w:color w:val="000000"/>
          <w:sz w:val="24"/>
        </w:rPr>
        <w:t>、直斥</w:t>
      </w:r>
      <w:r>
        <w:rPr>
          <w:rFonts w:ascii="宋体" w:hAnsi="宋体"/>
          <w:color w:val="000000"/>
          <w:sz w:val="24"/>
        </w:rPr>
        <w:t>着目前教育的种种弊端，一边却受着根深蒂固的传统观念的控制，为</w:t>
      </w:r>
      <w:r>
        <w:rPr>
          <w:rFonts w:hint="eastAsia" w:ascii="宋体" w:hAnsi="宋体"/>
          <w:color w:val="000000"/>
          <w:sz w:val="24"/>
        </w:rPr>
        <w:t>已经“畸形”的</w:t>
      </w:r>
      <w:r>
        <w:rPr>
          <w:rFonts w:ascii="宋体" w:hAnsi="宋体"/>
          <w:color w:val="000000"/>
          <w:sz w:val="24"/>
        </w:rPr>
        <w:t>教育</w:t>
      </w:r>
      <w:r>
        <w:rPr>
          <w:rFonts w:hint="eastAsia" w:ascii="宋体" w:hAnsi="宋体"/>
          <w:color w:val="000000"/>
          <w:sz w:val="24"/>
          <w:lang w:val="en-US" w:eastAsia="zh-CN"/>
        </w:rPr>
        <w:t>评价</w:t>
      </w:r>
      <w:r>
        <w:rPr>
          <w:rFonts w:ascii="宋体" w:hAnsi="宋体"/>
          <w:color w:val="000000"/>
          <w:sz w:val="24"/>
        </w:rPr>
        <w:t>不断地添砖加瓦。</w:t>
      </w:r>
      <w:r>
        <w:rPr>
          <w:rFonts w:hint="eastAsia" w:ascii="宋体" w:hAnsi="宋体"/>
          <w:color w:val="000000"/>
          <w:sz w:val="24"/>
        </w:rPr>
        <w:t>观念</w:t>
      </w:r>
      <w:r>
        <w:rPr>
          <w:rFonts w:ascii="宋体" w:hAnsi="宋体"/>
          <w:color w:val="000000"/>
          <w:sz w:val="24"/>
        </w:rPr>
        <w:t>的</w:t>
      </w:r>
      <w:r>
        <w:rPr>
          <w:rFonts w:hint="eastAsia" w:ascii="宋体" w:hAnsi="宋体"/>
          <w:color w:val="000000"/>
          <w:sz w:val="24"/>
        </w:rPr>
        <w:t>养成</w:t>
      </w:r>
      <w:r>
        <w:rPr>
          <w:rFonts w:ascii="宋体" w:hAnsi="宋体"/>
          <w:color w:val="000000"/>
          <w:sz w:val="24"/>
        </w:rPr>
        <w:t>是长期的，改变同样非一日之功，大家都在试探中缓慢地前进。</w:t>
      </w:r>
      <w:r>
        <w:rPr>
          <w:rFonts w:hint="eastAsia" w:ascii="宋体" w:hAnsi="宋体"/>
          <w:color w:val="000000"/>
          <w:sz w:val="24"/>
        </w:rPr>
        <w:t xml:space="preserve"> </w:t>
      </w:r>
    </w:p>
    <w:p>
      <w:pPr>
        <w:spacing w:line="360" w:lineRule="auto"/>
        <w:ind w:firstLine="482" w:firstLineChars="2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  <w:lang w:val="en-US" w:eastAsia="zh-CN"/>
        </w:rPr>
        <w:t>2</w:t>
      </w:r>
      <w:r>
        <w:rPr>
          <w:rFonts w:hint="eastAsia" w:ascii="宋体" w:hAnsi="宋体"/>
          <w:b/>
          <w:color w:val="000000"/>
          <w:sz w:val="24"/>
        </w:rPr>
        <w:t>.资源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利用</w:t>
      </w:r>
      <w:r>
        <w:rPr>
          <w:rFonts w:ascii="宋体" w:hAnsi="宋体"/>
          <w:b/>
          <w:color w:val="000000"/>
          <w:sz w:val="24"/>
        </w:rPr>
        <w:t>不够</w:t>
      </w:r>
      <w:r>
        <w:rPr>
          <w:rFonts w:hint="eastAsia" w:ascii="宋体" w:hAnsi="宋体"/>
          <w:b/>
          <w:color w:val="000000"/>
          <w:sz w:val="24"/>
        </w:rPr>
        <w:t>。</w:t>
      </w:r>
      <w:r>
        <w:rPr>
          <w:rFonts w:ascii="宋体" w:hAnsi="宋体"/>
          <w:color w:val="000000"/>
          <w:sz w:val="24"/>
        </w:rPr>
        <w:t>虽然</w:t>
      </w:r>
      <w:r>
        <w:rPr>
          <w:rFonts w:hint="eastAsia" w:ascii="宋体" w:hAnsi="宋体"/>
          <w:color w:val="000000"/>
          <w:sz w:val="24"/>
        </w:rPr>
        <w:t>存在着</w:t>
      </w:r>
      <w:r>
        <w:rPr>
          <w:rFonts w:ascii="宋体" w:hAnsi="宋体"/>
          <w:color w:val="000000"/>
          <w:sz w:val="24"/>
        </w:rPr>
        <w:t>异常丰富的</w:t>
      </w:r>
      <w:r>
        <w:rPr>
          <w:rFonts w:hint="eastAsia" w:ascii="宋体" w:hAnsi="宋体"/>
          <w:color w:val="000000"/>
          <w:sz w:val="24"/>
          <w:lang w:val="en-US" w:eastAsia="zh-CN"/>
        </w:rPr>
        <w:t>数字化手段进行数据采集</w:t>
      </w:r>
      <w:r>
        <w:rPr>
          <w:rFonts w:ascii="宋体" w:hAnsi="宋体"/>
          <w:color w:val="000000"/>
          <w:sz w:val="24"/>
        </w:rPr>
        <w:t>，</w:t>
      </w:r>
      <w:r>
        <w:rPr>
          <w:rFonts w:hint="eastAsia" w:ascii="宋体" w:hAnsi="宋体"/>
          <w:color w:val="000000"/>
          <w:sz w:val="24"/>
        </w:rPr>
        <w:t>因</w:t>
      </w:r>
      <w:r>
        <w:rPr>
          <w:rFonts w:ascii="宋体" w:hAnsi="宋体"/>
          <w:color w:val="000000"/>
          <w:sz w:val="24"/>
        </w:rPr>
        <w:t>教师的视野还未能</w:t>
      </w:r>
      <w:r>
        <w:rPr>
          <w:rFonts w:hint="eastAsia" w:ascii="宋体" w:hAnsi="宋体"/>
          <w:color w:val="000000"/>
          <w:sz w:val="24"/>
        </w:rPr>
        <w:t>主动</w:t>
      </w:r>
      <w:r>
        <w:rPr>
          <w:rFonts w:ascii="宋体" w:hAnsi="宋体"/>
          <w:color w:val="000000"/>
          <w:sz w:val="24"/>
        </w:rPr>
        <w:t>打开</w:t>
      </w:r>
      <w:r>
        <w:rPr>
          <w:rFonts w:hint="eastAsia" w:ascii="宋体" w:hAnsi="宋体"/>
          <w:color w:val="000000"/>
          <w:sz w:val="24"/>
        </w:rPr>
        <w:t>，我们</w:t>
      </w:r>
      <w:r>
        <w:rPr>
          <w:rFonts w:ascii="宋体" w:hAnsi="宋体"/>
          <w:color w:val="000000"/>
          <w:sz w:val="24"/>
        </w:rPr>
        <w:t>所</w:t>
      </w:r>
      <w:r>
        <w:rPr>
          <w:rFonts w:hint="eastAsia" w:ascii="宋体" w:hAnsi="宋体"/>
          <w:color w:val="000000"/>
          <w:sz w:val="24"/>
        </w:rPr>
        <w:t>知晓面极为</w:t>
      </w:r>
      <w:r>
        <w:rPr>
          <w:rFonts w:ascii="宋体" w:hAnsi="宋体"/>
          <w:color w:val="000000"/>
          <w:sz w:val="24"/>
        </w:rPr>
        <w:t>狭窄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spacing w:line="360" w:lineRule="auto"/>
        <w:ind w:firstLine="472" w:firstLineChars="196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二、预期目标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-107" w:rightChars="-51"/>
        <w:textAlignment w:val="auto"/>
        <w:outlineLvl w:val="9"/>
        <w:rPr>
          <w:rFonts w:hint="default" w:ascii="宋体" w:hAnsi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1.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智慧校园学生评价现状的调查研究</w:t>
      </w:r>
    </w:p>
    <w:p>
      <w:pPr>
        <w:spacing w:line="360" w:lineRule="auto"/>
        <w:ind w:firstLine="424" w:firstLineChars="177"/>
        <w:rPr>
          <w:rFonts w:hint="eastAsia" w:ascii="宋体" w:hAnsi="宋体"/>
          <w:sz w:val="24"/>
          <w:szCs w:val="24"/>
        </w:rPr>
      </w:pPr>
    </w:p>
    <w:p>
      <w:pPr>
        <w:spacing w:line="360" w:lineRule="auto"/>
        <w:ind w:firstLine="424" w:firstLineChars="17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</w:t>
      </w:r>
      <w:r>
        <w:rPr>
          <w:rFonts w:hint="eastAsia" w:ascii="宋体" w:hAnsi="宋体"/>
          <w:sz w:val="24"/>
          <w:szCs w:val="24"/>
          <w:lang w:val="en-US" w:eastAsia="zh-CN"/>
        </w:rPr>
        <w:t>编制智慧校园学生评价现状的调查问卷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360" w:lineRule="auto"/>
        <w:ind w:firstLine="424" w:firstLineChars="17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</w:t>
      </w:r>
      <w:r>
        <w:rPr>
          <w:rFonts w:hint="eastAsia" w:ascii="宋体" w:hAnsi="宋体"/>
          <w:sz w:val="24"/>
          <w:szCs w:val="24"/>
          <w:lang w:val="en-US" w:eastAsia="zh-CN"/>
        </w:rPr>
        <w:t>发放问卷，并进行数据的收集与整理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spacing w:line="360" w:lineRule="auto"/>
        <w:ind w:firstLine="424" w:firstLineChars="17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</w:t>
      </w:r>
      <w:r>
        <w:rPr>
          <w:rFonts w:hint="eastAsia" w:ascii="宋体" w:hAnsi="宋体"/>
          <w:sz w:val="24"/>
          <w:szCs w:val="24"/>
          <w:lang w:val="en-US" w:eastAsia="zh-CN"/>
        </w:rPr>
        <w:t>依据数据对我校的学生评价现状进行分析，撰写调查报告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-107" w:rightChars="-51"/>
        <w:textAlignment w:val="auto"/>
        <w:outlineLvl w:val="9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2.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智慧校园学生画像框架与指标</w:t>
      </w:r>
      <w:r>
        <w:rPr>
          <w:rFonts w:hint="eastAsia" w:ascii="宋体" w:hAnsi="宋体"/>
          <w:b/>
          <w:bCs/>
          <w:color w:val="auto"/>
          <w:sz w:val="24"/>
          <w:szCs w:val="24"/>
          <w:lang w:val="en-US" w:eastAsia="zh-CN"/>
        </w:rPr>
        <w:t>设计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的研究</w:t>
      </w:r>
    </w:p>
    <w:p>
      <w:pPr>
        <w:spacing w:line="360" w:lineRule="auto"/>
        <w:ind w:firstLine="424" w:firstLineChars="177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（1）</w:t>
      </w:r>
      <w:r>
        <w:rPr>
          <w:rFonts w:hint="eastAsia" w:ascii="宋体" w:hAnsi="宋体"/>
          <w:sz w:val="24"/>
          <w:szCs w:val="24"/>
          <w:lang w:val="en-US" w:eastAsia="zh-CN"/>
        </w:rPr>
        <w:t>分学科进行2022新课标的学习，关注学生评价</w:t>
      </w:r>
    </w:p>
    <w:p>
      <w:pPr>
        <w:spacing w:line="360" w:lineRule="auto"/>
        <w:ind w:firstLine="424" w:firstLineChars="177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（2）</w:t>
      </w:r>
      <w:r>
        <w:rPr>
          <w:rFonts w:hint="eastAsia" w:ascii="宋体" w:hAnsi="宋体"/>
          <w:sz w:val="24"/>
          <w:szCs w:val="24"/>
          <w:lang w:val="en-US" w:eastAsia="zh-CN"/>
        </w:rPr>
        <w:t>分学科进行学生画像二级指标的设计</w:t>
      </w:r>
    </w:p>
    <w:p>
      <w:pPr>
        <w:spacing w:line="360" w:lineRule="auto"/>
        <w:ind w:firstLine="426" w:firstLineChars="177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3.收集过程性资料。</w:t>
      </w:r>
    </w:p>
    <w:p>
      <w:pPr>
        <w:spacing w:line="360" w:lineRule="auto"/>
        <w:ind w:firstLine="424" w:firstLineChars="177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</w:rPr>
        <w:t>（1）及时整理案例分析</w:t>
      </w:r>
      <w:r>
        <w:rPr>
          <w:rFonts w:hint="eastAsia" w:ascii="宋体" w:hAnsi="宋体"/>
          <w:sz w:val="24"/>
          <w:szCs w:val="24"/>
          <w:lang w:eastAsia="zh-CN"/>
        </w:rPr>
        <w:t>，每个学科提供一个数据采集的案例。</w:t>
      </w:r>
    </w:p>
    <w:p>
      <w:pPr>
        <w:spacing w:line="360" w:lineRule="auto"/>
        <w:ind w:firstLine="424" w:firstLineChars="17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（2）及时收集实证数据。</w:t>
      </w:r>
    </w:p>
    <w:p>
      <w:pPr>
        <w:spacing w:line="360" w:lineRule="auto"/>
        <w:ind w:firstLine="424" w:firstLineChars="17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（3）及时上传过程性材料。</w:t>
      </w:r>
    </w:p>
    <w:p>
      <w:pPr>
        <w:spacing w:line="360" w:lineRule="auto"/>
        <w:ind w:firstLine="426" w:firstLineChars="177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4.完成阶段性梳理可形成论文。</w:t>
      </w:r>
      <w:bookmarkStart w:id="0" w:name="_GoBack"/>
      <w:bookmarkEnd w:id="0"/>
    </w:p>
    <w:p>
      <w:pPr>
        <w:spacing w:line="360" w:lineRule="auto"/>
        <w:ind w:firstLine="424" w:firstLineChars="17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基于前几个目标的预设，为此目标的达成提供可能，预计所有成员根据自己的实施情况，于本学期后半程完成。</w:t>
      </w:r>
    </w:p>
    <w:p>
      <w:pPr>
        <w:spacing w:line="360" w:lineRule="auto"/>
        <w:ind w:firstLine="426" w:firstLineChars="177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5.阅读相关书籍资料。</w:t>
      </w:r>
    </w:p>
    <w:p>
      <w:pPr>
        <w:spacing w:line="360" w:lineRule="auto"/>
        <w:ind w:firstLine="472" w:firstLineChars="196"/>
        <w:rPr>
          <w:rFonts w:hint="eastAsia"/>
        </w:rPr>
      </w:pPr>
      <w:r>
        <w:rPr>
          <w:rFonts w:hint="eastAsia"/>
          <w:b/>
          <w:sz w:val="24"/>
          <w:szCs w:val="24"/>
          <w:lang w:val="en-US" w:eastAsia="zh-CN"/>
        </w:rPr>
        <w:t>三</w:t>
      </w:r>
      <w:r>
        <w:rPr>
          <w:rFonts w:hint="eastAsia"/>
          <w:b/>
          <w:sz w:val="24"/>
          <w:szCs w:val="24"/>
        </w:rPr>
        <w:t>、时序进度及具体安排</w:t>
      </w:r>
    </w:p>
    <w:tbl>
      <w:tblPr>
        <w:tblStyle w:val="5"/>
        <w:tblW w:w="88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3119"/>
        <w:gridCol w:w="2410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时间</w:t>
            </w:r>
          </w:p>
        </w:tc>
        <w:tc>
          <w:tcPr>
            <w:tcW w:w="3119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重点工作</w:t>
            </w:r>
          </w:p>
        </w:tc>
        <w:tc>
          <w:tcPr>
            <w:tcW w:w="2410" w:type="dxa"/>
            <w:vAlign w:val="top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完成目标</w:t>
            </w:r>
          </w:p>
        </w:tc>
        <w:tc>
          <w:tcPr>
            <w:tcW w:w="1184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both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2022.9.1——2022.9.23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jc w:val="left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拟定课题学期计划</w:t>
            </w:r>
          </w:p>
        </w:tc>
        <w:tc>
          <w:tcPr>
            <w:tcW w:w="2410" w:type="dxa"/>
            <w:vAlign w:val="top"/>
          </w:tcPr>
          <w:p>
            <w:pPr>
              <w:pStyle w:val="6"/>
              <w:spacing w:line="360" w:lineRule="auto"/>
              <w:ind w:firstLine="480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全体组员知晓学期计划，明确学期目标。</w:t>
            </w:r>
          </w:p>
        </w:tc>
        <w:tc>
          <w:tcPr>
            <w:tcW w:w="1184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刘娇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楷体" w:hAnsi="楷体" w:eastAsia="楷体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2022.9.24——2022.10.24</w:t>
            </w:r>
          </w:p>
        </w:tc>
        <w:tc>
          <w:tcPr>
            <w:tcW w:w="3119" w:type="dxa"/>
            <w:vAlign w:val="center"/>
          </w:tcPr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设计调查问卷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发放问卷进行问卷调查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分析数据形成调查报告</w:t>
            </w:r>
          </w:p>
        </w:tc>
        <w:tc>
          <w:tcPr>
            <w:tcW w:w="2410" w:type="dxa"/>
            <w:vAlign w:val="top"/>
          </w:tcPr>
          <w:p>
            <w:pPr>
              <w:pStyle w:val="6"/>
              <w:spacing w:line="360" w:lineRule="auto"/>
              <w:ind w:firstLine="480" w:firstLineChars="200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完成调查问卷</w:t>
            </w:r>
          </w:p>
        </w:tc>
        <w:tc>
          <w:tcPr>
            <w:tcW w:w="1184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牟文娟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楷体" w:hAnsi="楷体" w:eastAsia="楷体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2022.10.24——2022.11.23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依据新课程标准学生评价进行学科评价指标的设计</w:t>
            </w:r>
          </w:p>
        </w:tc>
        <w:tc>
          <w:tcPr>
            <w:tcW w:w="2410" w:type="dxa"/>
            <w:vAlign w:val="top"/>
          </w:tcPr>
          <w:p>
            <w:pPr>
              <w:pStyle w:val="6"/>
              <w:spacing w:line="360" w:lineRule="auto"/>
              <w:ind w:firstLine="480" w:firstLineChars="200"/>
              <w:jc w:val="lef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形成学生画像框架指标体系</w:t>
            </w:r>
          </w:p>
        </w:tc>
        <w:tc>
          <w:tcPr>
            <w:tcW w:w="1184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各组员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8" w:hRule="atLeast"/>
          <w:jc w:val="center"/>
        </w:trPr>
        <w:tc>
          <w:tcPr>
            <w:tcW w:w="2127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ascii="楷体" w:hAnsi="楷体" w:eastAsia="楷体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2022.11.24——2022.12.23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1.梳理并罗列已看书籍可借鉴内容并标注页码。</w:t>
            </w: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2.阅读相关期刊。</w:t>
            </w: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3.拟定班级实施计划。</w:t>
            </w: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4.学科评价数据采集案例研究</w:t>
            </w:r>
          </w:p>
        </w:tc>
        <w:tc>
          <w:tcPr>
            <w:tcW w:w="2410" w:type="dxa"/>
            <w:vAlign w:val="top"/>
          </w:tcPr>
          <w:p>
            <w:pPr>
              <w:pStyle w:val="6"/>
              <w:spacing w:line="360" w:lineRule="auto"/>
              <w:ind w:firstLine="480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1.全体组员阅读相关书籍、期刊并进行记录。</w:t>
            </w:r>
          </w:p>
          <w:p>
            <w:pPr>
              <w:pStyle w:val="6"/>
              <w:spacing w:line="360" w:lineRule="auto"/>
              <w:ind w:firstLine="360" w:firstLineChars="150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 xml:space="preserve"> 2.全体组员制定班级的实施计划：实施内容、实施方式。</w:t>
            </w:r>
          </w:p>
          <w:p>
            <w:pPr>
              <w:pStyle w:val="6"/>
              <w:spacing w:line="360" w:lineRule="auto"/>
              <w:ind w:firstLine="360" w:firstLineChars="150"/>
              <w:jc w:val="left"/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3.每个学科探索实践提供一个数据采集案例。</w:t>
            </w:r>
          </w:p>
        </w:tc>
        <w:tc>
          <w:tcPr>
            <w:tcW w:w="1184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eastAsia="zh-CN"/>
              </w:rPr>
              <w:t>各组员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rPr>
                <w:rFonts w:hint="eastAsia" w:ascii="楷体" w:hAnsi="楷体" w:eastAsia="楷体"/>
                <w:sz w:val="24"/>
                <w:szCs w:val="24"/>
                <w:lang w:val="en-US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2022.12.24——2022.1.12</w:t>
            </w:r>
          </w:p>
        </w:tc>
        <w:tc>
          <w:tcPr>
            <w:tcW w:w="3119" w:type="dxa"/>
            <w:vAlign w:val="center"/>
          </w:tcPr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1.围绕实施计划梳理反思，明确下阶段的研究方向。</w:t>
            </w: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2.上传过程性资料。</w:t>
            </w: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3.完成阶段性梳理形成相关小结或论文。</w:t>
            </w:r>
          </w:p>
          <w:p>
            <w:pPr>
              <w:spacing w:line="360" w:lineRule="auto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4.明确书籍内容并撰写。</w:t>
            </w:r>
          </w:p>
        </w:tc>
        <w:tc>
          <w:tcPr>
            <w:tcW w:w="2410" w:type="dxa"/>
            <w:vAlign w:val="top"/>
          </w:tcPr>
          <w:p>
            <w:pPr>
              <w:pStyle w:val="6"/>
              <w:spacing w:line="360" w:lineRule="auto"/>
              <w:ind w:firstLine="480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1.整理“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学生画像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”相关资源。</w:t>
            </w:r>
          </w:p>
          <w:p>
            <w:pPr>
              <w:pStyle w:val="6"/>
              <w:spacing w:line="360" w:lineRule="auto"/>
              <w:ind w:firstLine="480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2.撰写课题研究学期小结。</w:t>
            </w:r>
          </w:p>
          <w:p>
            <w:pPr>
              <w:pStyle w:val="6"/>
              <w:spacing w:line="360" w:lineRule="auto"/>
              <w:ind w:firstLine="480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3.拟定下学期研究目标、研究内容和实施策略。</w:t>
            </w:r>
          </w:p>
          <w:p>
            <w:pPr>
              <w:pStyle w:val="6"/>
              <w:spacing w:line="360" w:lineRule="auto"/>
              <w:ind w:firstLine="480"/>
              <w:jc w:val="left"/>
              <w:rPr>
                <w:rFonts w:hint="eastAsia"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4.整理本学期的过程性材料，并进行课题网页的维护。</w:t>
            </w:r>
          </w:p>
        </w:tc>
        <w:tc>
          <w:tcPr>
            <w:tcW w:w="1184" w:type="dxa"/>
            <w:vAlign w:val="center"/>
          </w:tcPr>
          <w:p>
            <w:pPr>
              <w:pStyle w:val="6"/>
              <w:spacing w:line="360" w:lineRule="auto"/>
              <w:ind w:firstLine="0" w:firstLineChars="0"/>
              <w:jc w:val="center"/>
              <w:rPr>
                <w:rFonts w:hint="eastAsia" w:ascii="楷体" w:hAnsi="楷体" w:eastAsia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各组员</w:t>
            </w:r>
          </w:p>
        </w:tc>
      </w:tr>
    </w:tbl>
    <w:p/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  <w:jc w:val="both"/>
      <w:rPr>
        <w:rFonts w:hint="eastAsia"/>
      </w:rPr>
    </w:pPr>
    <w:r>
      <w:rPr>
        <w:rFonts w:hint="eastAsia"/>
      </w:rPr>
      <w:t>《</w:t>
    </w:r>
    <w:r>
      <w:rPr>
        <w:rFonts w:hint="eastAsia"/>
        <w:lang w:val="en-US" w:eastAsia="zh-CN"/>
      </w:rPr>
      <w:t>智慧校园学生画像的实践研究</w:t>
    </w:r>
    <w:r>
      <w:rPr>
        <w:rFonts w:hint="eastAsia"/>
      </w:rPr>
      <w:t>》课题研究之课题学期计划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93703"/>
    <w:multiLevelType w:val="multilevel"/>
    <w:tmpl w:val="20093703"/>
    <w:lvl w:ilvl="0" w:tentative="0">
      <w:start w:val="1"/>
      <w:numFmt w:val="japaneseCounting"/>
      <w:lvlText w:val="%1、"/>
      <w:lvlJc w:val="left"/>
      <w:pPr>
        <w:ind w:left="98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10" w:hanging="420"/>
      </w:pPr>
    </w:lvl>
    <w:lvl w:ilvl="2" w:tentative="0">
      <w:start w:val="1"/>
      <w:numFmt w:val="lowerRoman"/>
      <w:lvlText w:val="%3."/>
      <w:lvlJc w:val="right"/>
      <w:pPr>
        <w:ind w:left="1730" w:hanging="420"/>
      </w:pPr>
    </w:lvl>
    <w:lvl w:ilvl="3" w:tentative="0">
      <w:start w:val="1"/>
      <w:numFmt w:val="decimal"/>
      <w:lvlText w:val="%4."/>
      <w:lvlJc w:val="left"/>
      <w:pPr>
        <w:ind w:left="2150" w:hanging="420"/>
      </w:pPr>
    </w:lvl>
    <w:lvl w:ilvl="4" w:tentative="0">
      <w:start w:val="1"/>
      <w:numFmt w:val="lowerLetter"/>
      <w:lvlText w:val="%5)"/>
      <w:lvlJc w:val="left"/>
      <w:pPr>
        <w:ind w:left="2570" w:hanging="420"/>
      </w:pPr>
    </w:lvl>
    <w:lvl w:ilvl="5" w:tentative="0">
      <w:start w:val="1"/>
      <w:numFmt w:val="lowerRoman"/>
      <w:lvlText w:val="%6."/>
      <w:lvlJc w:val="right"/>
      <w:pPr>
        <w:ind w:left="2990" w:hanging="420"/>
      </w:pPr>
    </w:lvl>
    <w:lvl w:ilvl="6" w:tentative="0">
      <w:start w:val="1"/>
      <w:numFmt w:val="decimal"/>
      <w:lvlText w:val="%7."/>
      <w:lvlJc w:val="left"/>
      <w:pPr>
        <w:ind w:left="3410" w:hanging="420"/>
      </w:pPr>
    </w:lvl>
    <w:lvl w:ilvl="7" w:tentative="0">
      <w:start w:val="1"/>
      <w:numFmt w:val="lowerLetter"/>
      <w:lvlText w:val="%8)"/>
      <w:lvlJc w:val="left"/>
      <w:pPr>
        <w:ind w:left="3830" w:hanging="420"/>
      </w:pPr>
    </w:lvl>
    <w:lvl w:ilvl="8" w:tentative="0">
      <w:start w:val="1"/>
      <w:numFmt w:val="lowerRoman"/>
      <w:lvlText w:val="%9."/>
      <w:lvlJc w:val="right"/>
      <w:pPr>
        <w:ind w:left="4250" w:hanging="420"/>
      </w:pPr>
    </w:lvl>
  </w:abstractNum>
  <w:abstractNum w:abstractNumId="1">
    <w:nsid w:val="56AE1051"/>
    <w:multiLevelType w:val="multilevel"/>
    <w:tmpl w:val="56AE1051"/>
    <w:lvl w:ilvl="0" w:tentative="0">
      <w:start w:val="1"/>
      <w:numFmt w:val="japaneseCounting"/>
      <w:lvlText w:val="（%1）"/>
      <w:lvlJc w:val="left"/>
      <w:pPr>
        <w:ind w:left="1235" w:hanging="76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10" w:hanging="420"/>
      </w:pPr>
    </w:lvl>
    <w:lvl w:ilvl="2" w:tentative="0">
      <w:start w:val="1"/>
      <w:numFmt w:val="lowerRoman"/>
      <w:lvlText w:val="%3."/>
      <w:lvlJc w:val="right"/>
      <w:pPr>
        <w:ind w:left="1730" w:hanging="420"/>
      </w:pPr>
    </w:lvl>
    <w:lvl w:ilvl="3" w:tentative="0">
      <w:start w:val="1"/>
      <w:numFmt w:val="decimal"/>
      <w:lvlText w:val="%4."/>
      <w:lvlJc w:val="left"/>
      <w:pPr>
        <w:ind w:left="2150" w:hanging="420"/>
      </w:pPr>
    </w:lvl>
    <w:lvl w:ilvl="4" w:tentative="0">
      <w:start w:val="1"/>
      <w:numFmt w:val="lowerLetter"/>
      <w:lvlText w:val="%5)"/>
      <w:lvlJc w:val="left"/>
      <w:pPr>
        <w:ind w:left="2570" w:hanging="420"/>
      </w:pPr>
    </w:lvl>
    <w:lvl w:ilvl="5" w:tentative="0">
      <w:start w:val="1"/>
      <w:numFmt w:val="lowerRoman"/>
      <w:lvlText w:val="%6."/>
      <w:lvlJc w:val="right"/>
      <w:pPr>
        <w:ind w:left="2990" w:hanging="420"/>
      </w:pPr>
    </w:lvl>
    <w:lvl w:ilvl="6" w:tentative="0">
      <w:start w:val="1"/>
      <w:numFmt w:val="decimal"/>
      <w:lvlText w:val="%7."/>
      <w:lvlJc w:val="left"/>
      <w:pPr>
        <w:ind w:left="3410" w:hanging="420"/>
      </w:pPr>
    </w:lvl>
    <w:lvl w:ilvl="7" w:tentative="0">
      <w:start w:val="1"/>
      <w:numFmt w:val="lowerLetter"/>
      <w:lvlText w:val="%8)"/>
      <w:lvlJc w:val="left"/>
      <w:pPr>
        <w:ind w:left="3830" w:hanging="420"/>
      </w:pPr>
    </w:lvl>
    <w:lvl w:ilvl="8" w:tentative="0">
      <w:start w:val="1"/>
      <w:numFmt w:val="lowerRoman"/>
      <w:lvlText w:val="%9."/>
      <w:lvlJc w:val="right"/>
      <w:pPr>
        <w:ind w:left="4250" w:hanging="420"/>
      </w:pPr>
    </w:lvl>
  </w:abstractNum>
  <w:abstractNum w:abstractNumId="2">
    <w:nsid w:val="7549F6A2"/>
    <w:multiLevelType w:val="singleLevel"/>
    <w:tmpl w:val="7549F6A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20726F"/>
    <w:rsid w:val="726F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刘娇</dc:creator>
  <cp:lastModifiedBy>刘娇</cp:lastModifiedBy>
  <dcterms:modified xsi:type="dcterms:W3CDTF">2022-09-05T05:08:59Z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