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五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95"/>
        <w:gridCol w:w="2077"/>
        <w:gridCol w:w="1831"/>
        <w:gridCol w:w="184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jc w:val="both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我们在春天里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春姑娘吹了一口气，小草探出了头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春天悄悄来到，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本周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我们也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将进入春天主题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。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大班孩子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具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有强烈的好奇心和探索欲望，能主动寻找、发现春天自然界的变化。孩子们将在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本周的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活动中感知春天的气息、寻找春天的颜色和声音、发现生物生长的变化，感受春天生机勃勃的景象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，体验到人与自然和谐共处的关系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1.能主动寻找、发现春天自然界的变化。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2.能对同类物体进行不同属性的划分，并根据不同属性来分别比较物体的数量。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3.感知和发现春季动物、植物的变化等，初步感受春天来到了。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4.有欣赏、了解大自然的浓厚兴趣，体验人和大自然的关系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积极举手 专注活动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能利用积木和乐高搭建出春季蓬勃的花园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最后一学期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结合非洲鼓，边演奏边歌唱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春天小卖铺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利用毛根制作春天的物品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三只小猪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认真阅读并与小伙伴分享故事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认真游戏并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将垃圾进行正确分类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否能认真操作游戏材料并且安静有序进行游戏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美丽的郁金香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绘画美丽的郁金香并用渐变的方法装饰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融合围棋课学过的知识进行游戏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小舞台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周关注点：幼儿能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主动上台，积极练习毕业典礼节目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比一比、算一算</w:t>
            </w:r>
          </w:p>
        </w:tc>
        <w:tc>
          <w:tcPr>
            <w:tcW w:w="20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大自然的话</w:t>
            </w:r>
          </w:p>
        </w:tc>
        <w:tc>
          <w:tcPr>
            <w:tcW w:w="1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星月夜</w:t>
            </w:r>
          </w:p>
        </w:tc>
        <w:tc>
          <w:tcPr>
            <w:tcW w:w="184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小小发明家</w:t>
            </w:r>
          </w:p>
        </w:tc>
        <w:tc>
          <w:tcPr>
            <w:tcW w:w="180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李、王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我和星星打电话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99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春天里</w:t>
            </w:r>
          </w:p>
        </w:tc>
        <w:tc>
          <w:tcPr>
            <w:tcW w:w="20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专用室活动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快乐围棋</w:t>
            </w:r>
          </w:p>
        </w:tc>
        <w:tc>
          <w:tcPr>
            <w:tcW w:w="1831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动物马戏团</w:t>
            </w:r>
          </w:p>
        </w:tc>
        <w:tc>
          <w:tcPr>
            <w:tcW w:w="1846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听觉挑战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瓶子里的春天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10只小青蛙迎春天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植物养护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贴烧饼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王、李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关注上周迟到次数较多的孩子：28号；关注22号睡觉前有没有上厕所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春季传染病高发，班级内提前做好消毒措施，注意保持空气流通，关注身体不适幼儿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周末除阴雨天外，幼儿的被褥打包带回，提醒家长及时换洗、太阳暴晒杀菌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家长帮助幼儿养成早睡早起，不迟到的好习惯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王静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李丁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丁卫莉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hmOTdkYmYyMTY5YWI2MmY1MDkyZTc5ZmJiZjc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5060EB1"/>
    <w:rsid w:val="05143E2A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409E1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771710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6A6B9C"/>
    <w:rsid w:val="2078312F"/>
    <w:rsid w:val="20831F67"/>
    <w:rsid w:val="208C6F68"/>
    <w:rsid w:val="20BD4F1E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DBD47AF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00030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8B477B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DA5965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A5321B"/>
    <w:rsid w:val="60AA42EA"/>
    <w:rsid w:val="60B847DE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CC0869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8A4E29"/>
    <w:rsid w:val="7C992D70"/>
    <w:rsid w:val="7CAD4608"/>
    <w:rsid w:val="7CED21F4"/>
    <w:rsid w:val="7D062B95"/>
    <w:rsid w:val="7D633F0A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1297</Words>
  <Characters>1312</Characters>
  <Lines>9</Lines>
  <Paragraphs>2</Paragraphs>
  <TotalTime>6</TotalTime>
  <ScaleCrop>false</ScaleCrop>
  <LinksUpToDate>false</LinksUpToDate>
  <CharactersWithSpaces>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its</cp:lastModifiedBy>
  <cp:lastPrinted>2023-10-18T16:22:00Z</cp:lastPrinted>
  <dcterms:modified xsi:type="dcterms:W3CDTF">2024-03-12T07:59:09Z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EE0E094503C148CF86529B20EAAA0A18_13</vt:lpwstr>
  </property>
  <property fmtid="{D5CDD505-2E9C-101B-9397-08002B2CF9AE}" pid="4" name="commondata">
    <vt:lpwstr>eyJoZGlkIjoiMmE3NWE0OGJjOTkxYjA0YzMyZDUxZGExYTI5YjFjMmYifQ==</vt:lpwstr>
  </property>
</Properties>
</file>