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/>
        </w:rPr>
        <w:t>EB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病毒预防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EB病毒感染全球普遍存在，多呈散发、局部小范围流行，大多数表现为无症状的隐性感染。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FFFFFF" w:fill="FEF2CB" w:themeFill="accent3" w:themeFillTint="32"/>
          <w:lang w:val="en-US" w:eastAsia="zh-CN"/>
        </w:rPr>
        <w:t>与感冒症状相似，如何分辨？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FFFFFF" w:fill="FEF2CB" w:themeFill="accent3" w:themeFillTint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早期识别和对症治疗对接吻病非常关键，EB病毒感染的早期症状与流感的症状相似，会出现发烧、鼻塞流涕、咽痛等，因此很容易被混淆。接吻病最典型的症状在于反复发热，一般不少于5-7天，持续不退；而普通感冒或流感导致的发热一般在3-5天内有所好转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所以，只要发现发热持续不退，尤其是小孩和免疫力低下人群，不要硬抗，应及时到医院就诊，以免耽误病情进一步发展。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87630</wp:posOffset>
            </wp:positionV>
            <wp:extent cx="2586990" cy="4028440"/>
            <wp:effectExtent l="0" t="0" r="3810" b="10160"/>
            <wp:wrapNone/>
            <wp:docPr id="2" name="图片 2" descr="c56dc852ee7b42e42360ae60cee92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6dc852ee7b42e42360ae60cee92a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66690" cy="8470900"/>
            <wp:effectExtent l="0" t="0" r="16510" b="12700"/>
            <wp:docPr id="1" name="图片 1" descr="c56dc852ee7b42e42360ae60cee92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6dc852ee7b42e42360ae60cee92a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FFFFFF" w:fill="FEF2CB" w:themeFill="accent3" w:themeFillTint="32"/>
          <w:lang w:val="en-US" w:eastAsia="zh-CN"/>
        </w:rPr>
        <w:t>如何预防“</w:t>
      </w:r>
      <w:r>
        <w:rPr>
          <w:rFonts w:hint="default" w:asciiTheme="minorEastAsia" w:hAnsiTheme="minorEastAsia" w:cstheme="minorEastAsia"/>
          <w:color w:val="auto"/>
          <w:sz w:val="24"/>
          <w:szCs w:val="24"/>
          <w:shd w:val="clear" w:color="FFFFFF" w:fill="FEF2CB" w:themeFill="accent3" w:themeFillTint="32"/>
          <w:lang w:val="en-US" w:eastAsia="zh-CN"/>
        </w:rPr>
        <w:t>EB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FFFFFF" w:fill="FEF2CB" w:themeFill="accent3" w:themeFillTint="32"/>
          <w:lang w:val="en-US" w:eastAsia="zh-CN"/>
        </w:rPr>
        <w:t>病毒感染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FFFFFF" w:fill="FEF2CB" w:themeFill="accent3" w:themeFillTint="32"/>
          <w:lang w:val="en-US" w:eastAsia="zh-CN"/>
        </w:rPr>
        <w:t>”？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孩子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除了减少亲吻孩子，建议成人避免嘴对嘴喂食孩子，不给孩子吃大人咀嚼过的食物。孩子使用单独的餐具和水杯，并在餐桌上准备公共筷子。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急性期病人应呼吸道隔离。保持手部清洁是阻止病毒传播的有效方法。尤其是在接触公共设施后，务必用流动水和肥皂彻底清洁双手。在人群密集或病毒流行期间，佩戴口罩可以减少病毒通过呼吸道传播的风险。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营养丰富、均衡的饮食有助于增强免疫系统。多摄入富含维生素和矿物质的食物，如新鲜果蔬和全谷物。同时进行适度的体育活动能增强身体抵抗力。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避免与EB病毒感染者有过密的身体接触，特别是在病毒高发季节。安全的性行为也是重要的预防措施之一，因为EB病毒可能通过唾液等体液传播。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通过血液检测可以早期发现EB病毒感染，及时采取干预措施。特别是对于免疫系统较弱的群体，如老年人，应及时咨询专业医生。</w:t>
      </w: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BC82D"/>
    <w:multiLevelType w:val="singleLevel"/>
    <w:tmpl w:val="97FBC8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6AA0D"/>
    <w:rsid w:val="76CF92A4"/>
    <w:rsid w:val="DE3790E1"/>
    <w:rsid w:val="F86D7821"/>
    <w:rsid w:val="FD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2024-03-13T16:51:31Z</dcterms:created>
  <dc:creator>Data</dc:creator>
  <cp:lastModifiedBy>撰冩沵莪哋嬡</cp:lastModifiedBy>
  <dcterms:modified xsi:type="dcterms:W3CDTF">2024-03-13T17:07:45Z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02722CB174E114E9CB6CF165D32B49B4_42</vt:lpwstr>
  </property>
</Properties>
</file>