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南塘桥小学校本研修记录表</w:t>
      </w:r>
    </w:p>
    <w:tbl>
      <w:tblPr>
        <w:tblStyle w:val="4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833"/>
        <w:gridCol w:w="1469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88" w:type="dxa"/>
          </w:tcPr>
          <w:p>
            <w:pPr>
              <w:widowControl w:val="0"/>
              <w:spacing w:line="220" w:lineRule="atLeast"/>
              <w:ind w:firstLine="1120" w:firstLineChars="4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张虹</w:t>
            </w:r>
          </w:p>
        </w:tc>
        <w:tc>
          <w:tcPr>
            <w:tcW w:w="145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3517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288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2023.8.30</w:t>
            </w:r>
          </w:p>
        </w:tc>
        <w:tc>
          <w:tcPr>
            <w:tcW w:w="145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3517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288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蒋敏杰</w:t>
            </w:r>
          </w:p>
        </w:tc>
        <w:tc>
          <w:tcPr>
            <w:tcW w:w="145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研修主题</w:t>
            </w:r>
          </w:p>
        </w:tc>
        <w:tc>
          <w:tcPr>
            <w:tcW w:w="3517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四年级上册教材分析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8840" w:type="dxa"/>
            <w:gridSpan w:val="4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研修记录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1" w:hRule="atLeast"/>
        </w:trPr>
        <w:tc>
          <w:tcPr>
            <w:tcW w:w="8840" w:type="dxa"/>
            <w:gridSpan w:val="4"/>
          </w:tcPr>
          <w:p>
            <w:pPr>
              <w:widowControl w:val="0"/>
              <w:bidi w:val="0"/>
              <w:jc w:val="center"/>
            </w:pPr>
            <w:bookmarkStart w:id="0" w:name="_GoBack"/>
            <w:r>
              <w:rPr>
                <w:rFonts w:hint="default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419100</wp:posOffset>
                  </wp:positionV>
                  <wp:extent cx="2189480" cy="1642110"/>
                  <wp:effectExtent l="0" t="0" r="8890" b="20320"/>
                  <wp:wrapThrough wrapText="bothSides">
                    <wp:wrapPolygon>
                      <wp:start x="0" y="21600"/>
                      <wp:lineTo x="21299" y="21600"/>
                      <wp:lineTo x="21299" y="217"/>
                      <wp:lineTo x="0" y="217"/>
                      <wp:lineTo x="0" y="21600"/>
                    </wp:wrapPolygon>
                  </wp:wrapThrough>
                  <wp:docPr id="2" name="图片 2" descr="af05cfeaaad21ebc3d265519f7fe5d88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f05cfeaaad21ebc3d265519f7fe5d88_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89480" cy="164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default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2607945</wp:posOffset>
                  </wp:positionH>
                  <wp:positionV relativeFrom="paragraph">
                    <wp:posOffset>90170</wp:posOffset>
                  </wp:positionV>
                  <wp:extent cx="1056640" cy="2330450"/>
                  <wp:effectExtent l="0" t="0" r="60960" b="57150"/>
                  <wp:wrapThrough wrapText="bothSides">
                    <wp:wrapPolygon>
                      <wp:start x="0" y="0"/>
                      <wp:lineTo x="0" y="21423"/>
                      <wp:lineTo x="21288" y="21423"/>
                      <wp:lineTo x="21288" y="0"/>
                      <wp:lineTo x="0" y="0"/>
                    </wp:wrapPolygon>
                  </wp:wrapThrough>
                  <wp:docPr id="3" name="图片 3" descr="353cde1577571de1f71f4081b0d9087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53cde1577571de1f71f4081b0d90871_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233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  <w:bidi w:val="0"/>
              <w:jc w:val="center"/>
              <w:rPr>
                <w:rFonts w:hint="default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840" w:type="dxa"/>
            <w:gridSpan w:val="4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研修心得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4" w:hRule="atLeast"/>
        </w:trPr>
        <w:tc>
          <w:tcPr>
            <w:tcW w:w="8840" w:type="dxa"/>
            <w:gridSpan w:val="4"/>
          </w:tcPr>
          <w:p>
            <w:pPr>
              <w:widowControl w:val="0"/>
              <w:spacing w:line="22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数学教学要注意知识前后的联系性，学生学习数学不能是碎片化的。这就要求我们老师们备课时要做足功夫，要让学生所学的知识是一个完整的体系，不仅要把当天所学的内容与学生以往的知识联系起来，还要联系学生今后可能学到的知识。</w:t>
            </w:r>
          </w:p>
          <w:p>
            <w:pPr>
              <w:widowControl w:val="0"/>
              <w:spacing w:line="22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、要让学生把数学计算从一种技能转化成一种能力。培训中，候老师详细地阐述了技能与能力的不同，并明确指出，运算能力是数学的内容核心。也就说明了在各个阶段的数学的教学中，我们都应该关注学生计算能力的培养。</w:t>
            </w:r>
          </w:p>
          <w:p>
            <w:pPr>
              <w:widowControl w:val="0"/>
              <w:spacing w:line="22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、数学教学中，动手操作是必不可少的环节。课堂上，我们大多数老师总是觉得动手操作有些过于浪费时间，有时控制不好，还会分散学生的注意力，于是淡化了操作环节。培训中，老师列举了操作的四个作用，让我明白了，动手操作可以使运算对象更明确；便于学生理解运算的意义；可以使运算结果获取地更容易；也能更直观的解释算理。所以在课堂上，我们还应该做一个有心人，根据课程需要，设计必要的动手环节，让学生在无意识的活动中获取知识。</w:t>
            </w:r>
          </w:p>
          <w:p>
            <w:pPr>
              <w:widowControl w:val="0"/>
              <w:spacing w:line="22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、直面错误，提前预设。在教学中，我们会发现，同一道题，即使只有一个正确答案，可学生却能出现各种千奇百怪的错误，而整个纠错环节也会很曲折。而且大多数老师在教学时会有意识地回避这些错误，因为担心学生在第一印象中把错误的给牢牢记住。可候老师却建议可以第一时间收集并整理学生有可能出现的错，并把这些错题提前展示给学生，让他们自己分析出错的原因。从而，让正确的解题思路和答案能更清晰地呈现在脑海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8840" w:type="dxa"/>
            <w:gridSpan w:val="4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研修照片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0" w:hRule="atLeast"/>
        </w:trPr>
        <w:tc>
          <w:tcPr>
            <w:tcW w:w="8840" w:type="dxa"/>
            <w:gridSpan w:val="4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5472430" cy="4104005"/>
                  <wp:effectExtent l="0" t="0" r="13970" b="10795"/>
                  <wp:docPr id="1" name="图片 1" descr="c188041a15c7392881cecab9e3d8412d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188041a15c7392881cecab9e3d8412d_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430" cy="410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YTE1YjkwNTgxMDY2NzZmZGVmOGQxNzI2NzQxZTEifQ=="/>
  </w:docVars>
  <w:rsids>
    <w:rsidRoot w:val="00000000"/>
    <w:rsid w:val="06C57CBA"/>
    <w:rsid w:val="16337E6A"/>
    <w:rsid w:val="1D682D28"/>
    <w:rsid w:val="29F454A7"/>
    <w:rsid w:val="2F17017D"/>
    <w:rsid w:val="34FDA645"/>
    <w:rsid w:val="39906360"/>
    <w:rsid w:val="47061DDA"/>
    <w:rsid w:val="4C886C76"/>
    <w:rsid w:val="67444C75"/>
    <w:rsid w:val="67DF0AA3"/>
    <w:rsid w:val="689849A5"/>
    <w:rsid w:val="68D07E6A"/>
    <w:rsid w:val="698E772F"/>
    <w:rsid w:val="7F7B9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2068</Words>
  <Characters>2081</Characters>
  <Lines>0</Lines>
  <Paragraphs>0</Paragraphs>
  <TotalTime>45</TotalTime>
  <ScaleCrop>false</ScaleCrop>
  <LinksUpToDate>false</LinksUpToDate>
  <CharactersWithSpaces>2092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2022-03-24T21:16:00Z</dcterms:created>
  <dc:creator>asus</dc:creator>
  <cp:lastModifiedBy>兜兜里有糖</cp:lastModifiedBy>
  <dcterms:modified xsi:type="dcterms:W3CDTF">2023-08-30T15:40:08Z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DF121924740148EF9F5F7A773E9FD287</vt:lpwstr>
  </property>
</Properties>
</file>