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英语阅读</w:t>
      </w:r>
      <w:r>
        <w:rPr>
          <w:rFonts w:hint="eastAsia" w:ascii="宋体" w:hAnsi="宋体"/>
          <w:b/>
          <w:sz w:val="28"/>
          <w:szCs w:val="28"/>
        </w:rPr>
        <w:t>》课程纲要</w:t>
      </w:r>
    </w:p>
    <w:tbl>
      <w:tblPr>
        <w:tblStyle w:val="6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3990"/>
      </w:tblGrid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阅读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cs="Times New Roman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Hans"/>
              </w:rPr>
              <w:t>张雪</w:t>
            </w: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适用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六</w:t>
            </w:r>
            <w:r>
              <w:rPr>
                <w:rFonts w:hint="default"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总课时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17</w:t>
            </w: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目标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1．通过有效的阅读活动，从小培养学生对英语及英语学习的兴趣。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2．授人以渔，培养学生英语学习的能力；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3．培养学生良好的行为习惯，形成健康的个性心理；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4．提高学生的整体素质，为学习英语打好基础；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 通过校本课活动，使学生的特长得到更好的发展，进一步提高学生语音语调的准确性，丰富学生的词汇量，提高学生的口语表达能力及阅读能力，形成一定的阅读策略。</w:t>
            </w:r>
          </w:p>
        </w:tc>
      </w:tr>
      <w:tr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课程内容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315" w:firstLineChars="1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本学期我们将根据学校的具体情况有计划有目的的开展活动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调动学生的极积性，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不仅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可以帮助学生加强课本内容的学习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，更是让孩子们能够在高年级能形成一定的阅读策略。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安排的主要内容是：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1、以《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丽声自然拼读绘本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》为主体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2、原版英语电影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赏析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第2周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常规训练，上课具体要求。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开学第一课。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第3周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 box for me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第4周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 box for me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第5周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 brave dog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第7周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 brave dog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第8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Be quiet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第9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Be quiet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第10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Dune on the moon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第11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Dune on the moon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Gabe and Pete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Gabe and Pete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I like the pipe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第15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I like the pipe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Jake can bake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》第一课时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 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Jake can bake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》第二课时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期末考核</w:t>
            </w:r>
          </w:p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课程实施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课时安排：每周1课时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教学场地：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六（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教学工具和手段：互联网，多媒体课件，音像资料等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适用对象：对英语活动有兴趣的学生；</w:t>
            </w: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组织形式：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集体授课活动。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实施安排：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一、增加学生的英语学习兴趣：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兴趣是学生的内驱力，引发学生浓厚的情感是学好英语的关键。在本学期的英语校本活动中，如何将这种兴趣保持下去,是本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学期工作的重点, 为此我们将使用《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快乐英语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阅读》，以新的切入点进行英语教育，并运用学生喜欢的方式进行授课，使学生感觉到学习英语是一件好玩又有趣的事，从而对英语产生了浓厚的兴趣。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二、提高学生的英语知识水平：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生对英语的了解主要是通过教材的知识传授，但随着英语在中国的普及，很多时候对我们生活起实际作用的英语知识书本上并不一定有，所以在兴趣活动中拓展学生的英语知识也是重要的内容之一。我们科组通过多种途径获取各种英语资料来丰富学生的知识，让学生多接受生活中常用的英语，让学生更好的理解英语的实用性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三、提高学生的阅读理解能力: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高年级学生必须具备相应的阅读能力，所以校本课将主要针对提高学生的阅读能力，形成相应的阅读策略入手。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四、培养学生学习英语的习惯：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英国著名哲学家弗兰西斯．培根说:“习惯真是一种顽强而巨大的力量，它可以主宰人生。人自幼就应该通过完美的教育，去建立一种良好的习惯。”因此对于刚接触英语的孩子来说,培养一种良好的学习英语的习惯是多么的重要。</w:t>
            </w:r>
          </w:p>
        </w:tc>
      </w:tr>
      <w:tr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评价方式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对学生的评价分别从“课前准备、参与态度、知识掌握、技能应用、成果展示”四方面进行综合测评。考评分“平时考核”和“期末综合评定”两步：平时考核内容为出勤情况、提问检测、作业情况、个体创作；期末综合评定内容为英语口语，英语写作、基础知识考核、专题创作等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2、考评按照自评、互评、指导教师评价相结合的原则进行，最后形成综合评定等级。其中，自评权重为20％，互评权重为30％，指导教师评价权重为50％。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3、学生评价等级分为优、良、合格与待合格四级。80分及以上为优秀，70分—80分为良好，60—70分为合格，60分以下为待合格。</w:t>
            </w:r>
          </w:p>
        </w:tc>
      </w:tr>
    </w:tbl>
    <w:p>
      <w:pPr>
        <w:spacing w:line="40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8A20F2"/>
    <w:rsid w:val="003317CB"/>
    <w:rsid w:val="004F2EB2"/>
    <w:rsid w:val="008A20F2"/>
    <w:rsid w:val="01DE393C"/>
    <w:rsid w:val="25321518"/>
    <w:rsid w:val="2B0A5F24"/>
    <w:rsid w:val="391B1902"/>
    <w:rsid w:val="46D80355"/>
    <w:rsid w:val="58CF11C6"/>
    <w:rsid w:val="590547EE"/>
    <w:rsid w:val="5E3851D1"/>
    <w:rsid w:val="76B4276B"/>
    <w:rsid w:val="7CDDF161"/>
    <w:rsid w:val="AA9E4C75"/>
    <w:rsid w:val="F76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1355</Words>
  <Characters>1471</Characters>
  <Lines>36</Lines>
  <Paragraphs>10</Paragraphs>
  <TotalTime>0</TotalTime>
  <ScaleCrop>false</ScaleCrop>
  <LinksUpToDate>false</LinksUpToDate>
  <CharactersWithSpaces>1518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2017-03-06T14:32:00Z</dcterms:created>
  <dc:creator>PC</dc:creator>
  <cp:lastModifiedBy>dongxiangyu</cp:lastModifiedBy>
  <dcterms:modified xsi:type="dcterms:W3CDTF">2024-03-08T08:00:29Z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309A6F1C59E5415AABC5884401E6931A</vt:lpwstr>
  </property>
</Properties>
</file>