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600"/>
        <w:jc w:val="both"/>
        <w:rPr>
          <w:b/>
          <w:sz w:val="44"/>
          <w:szCs w:val="44"/>
        </w:rPr>
      </w:pPr>
      <w:r>
        <w:rPr>
          <w:rFonts w:hint="eastAsia"/>
          <w:b/>
          <w:sz w:val="40"/>
          <w:szCs w:val="40"/>
          <w:u w:val="single"/>
          <w:lang w:val="en-US" w:eastAsia="zh-CN"/>
        </w:rPr>
        <w:t>美文朗诵</w:t>
      </w:r>
      <w:r>
        <w:rPr>
          <w:b/>
          <w:sz w:val="40"/>
          <w:szCs w:val="40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1、旅思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1、朗读美文，背诵美文，体会美文的语感。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2、通过欣赏和训练，提高朗诵水平，提升人文素养。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3、学会积累，获得情感升华。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出示作品内容：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旅思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戴望舒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故乡芦花开的时候，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旅人的鞋跟染着征泥，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粘住了鞋跟，粘住了心的征泥，几时经可爱的手拂拭?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栈石星饭的岁月，骤山骤水的行程，只有寂静中的促织声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给旅人尝一点家乡的风味。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把握作品的内容。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准确地把握作品内容，透彻地理解其内在含义，把握其感情基调，是作品朗诵重要的前提和基础。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试一试：《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旅思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》（配乐）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①学生朗诵：每小组派一位代表朗诵。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②老师示范：注意朗诵的节奏和情感的把握。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掌握朗诵的基本表达手段。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常用的基本表达手段有：顿连、重音、语速、语调。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①顿连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②重音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强调或突出的词或短语称为重音。轻重；长短；快慢；高低。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③语速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语速是指说话或朗诵时每个音节的长短及音节之间连接的紧松。说话的速度是由说话人的感情决定的，朗诵的速度则与文章的思想内容相联系。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快速：热烈，欢快、兴奋、紧张的内容；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慢速：平静、庄重、悲伤、沉重、追忆的内容。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中速：一般的叙述、说明、议论则用中速。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讨论：以下作品语速该选用何种语速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学生自由朗读。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④语调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语调根据表示的语气和感情态度的不同，可分为四种：升调、降调、平调、曲调。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课堂强化训练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在对朗诵的基本要求和技巧总结强调后，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练习朗诵《小鹿》。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89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2、临江仙.滚滚长江东逝水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1、朗读美文，背诵美文，体会美文的语感。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2、通过欣赏和训练，提高朗诵水平，提升人文素养。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3、学会积累，获得情感升华。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出示作品内容：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临江仙・滚滚长江东逝水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[明]杨慎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滚滚长江东逝水，浪花淘尽英雄。是非成败转头空。青山依旧在，几度夕阳红。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白发渔樵「江渚②上，惯看秋月春风。一壶独酒喜相逢。古今多少事，都付笑谈中。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把握作品的内容。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准确地把握作品内容，透彻地理解其内在含义，把握其感情基调，是作品朗诵重要的前提和基础。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试一试：《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临江仙.滚滚长江东逝水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初读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朗诵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派代表上台示范。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朗诵的基本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再读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常用的基本表达手段有：顿连、重音、语速、语调。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①顿连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标点符号是顿连的重要参考，但朗诵者不能完全依靠标点，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②重音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强调或突出的词或短语称为重音。轻重；长短；快慢；高低。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③语速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语速是指说话或朗诵时每个音节的长短及音节之间连接的紧松。说话的速度是由说话人的感情决定的，朗诵的速度则与文章的思想内容相联系。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快速：热烈，欢快、兴奋、紧张的内容；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慢速：平静、庄重、悲伤、沉重、追忆的内容。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中速：一般的叙述、说明、议论则用中速。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讨论：以下作品语速该选用何种语速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学生自由朗读。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④语调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语调根据表示的语气和感情态度的不同，可分为四种：升调、降调、平调、曲调。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学生练习朗读。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课堂强化训练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练习朗诵《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雨天，我和一只白色鸟相遇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、作业布置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任选一首诗歌进行朗诵，先在学习小组内朗诵，然后推选代表上台展示。</w:t>
            </w:r>
          </w:p>
        </w:tc>
      </w:tr>
    </w:tbl>
    <w:tbl>
      <w:tblPr>
        <w:tblStyle w:val="2"/>
        <w:tblpPr w:leftFromText="180" w:rightFromText="180" w:vertAnchor="text" w:horzAnchor="page" w:tblpX="1880" w:tblpY="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3、岳阳楼记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1、朗读美文，背诵美文，体会美文的语感。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2、通过欣赏和训练，提高朗诵水平，提升人文素养。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3、学会积累，获得情感升华。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出示作品内容：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岳阳楼记(节选)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[宋]范仲淹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至若春和景明，波澜不惊，上下天光，一碧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万顷，沙鸥翔集，锦鳞游泳，岸芷汀兰，郁郁青青。而或长烟一空，皓月千里，浮光跃金，静影沉璧，渔歌互答，此乐何极!登斯楼也，则有心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旷神怡，宠辱偕忘，把酒临风，其喜洋洋者矣。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把握作品的内容。透彻地理解其内在含义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试一试：（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初读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朗诵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派代表上台示范。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说一说：文章表达的情感。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把握其感情基调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1、再读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2、关注朗读方法。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①顿连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②重音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③语速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④语调</w:t>
            </w: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学生练习朗读。</w:t>
            </w: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练习背诵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自由读背。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同桌互背。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上台背诵。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课堂强化训练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1、总结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朗诵的基本要求和技巧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练习朗诵《台城》。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、作业布置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任选一首诗歌进行朗诵，先在学习小组内朗诵，然后推选代表上台展示。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1、朗读美文，背诵美文，体会美文的语感。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2、通过欣赏和训练，提高朗诵水平，提升人文素养。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3、学会积累，获得情感升华。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一、出示作品内容：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偶成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戴望舒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如果生命的春天重到，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古旧的凝冰都晔晔地解冻，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那时我会再看见灿烂的微笑，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再听见明朗的呼唤一这些迢遥"的梦。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这些好东西都决不会消失，因为一切好东西都永远存在，它们只是像冰一样凝结，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而有一天会像花一样重开。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把握作品的内容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透彻地理解其内在含义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试一试：（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初读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朗诵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派代表上台示范。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说一说：文章表达的情感。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把握其感情基调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1、再读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2、关注朗读方法。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①顿连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②重音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③语速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④语调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学生练习朗读。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练习背诵 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自由读背。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同桌互背。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上台背诵。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课堂强化训练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1、总结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朗诵的基本要求和技巧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练习朗诵《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、作业布置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任选一首诗歌进行朗诵，先在学习小组内朗诵，然后推选代表上台展示。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01091"/>
    <w:multiLevelType w:val="singleLevel"/>
    <w:tmpl w:val="81B0109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9929FCB6"/>
    <w:multiLevelType w:val="singleLevel"/>
    <w:tmpl w:val="9929FC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2C9D68"/>
    <w:multiLevelType w:val="singleLevel"/>
    <w:tmpl w:val="102C9D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4C396BE"/>
    <w:multiLevelType w:val="singleLevel"/>
    <w:tmpl w:val="24C396BE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4E94A7F4"/>
    <w:multiLevelType w:val="singleLevel"/>
    <w:tmpl w:val="4E94A7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9B61A41"/>
    <w:rsid w:val="49B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2024-03-06T05:31:00Z</dcterms:created>
  <dc:creator>卿雪艳红</dc:creator>
  <cp:lastModifiedBy>卿雪艳红</cp:lastModifiedBy>
  <dcterms:modified xsi:type="dcterms:W3CDTF">2024-03-06T05:32:49Z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43B66701DDFF4A43A62F9C79FB75D630_11</vt:lpwstr>
  </property>
</Properties>
</file>