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2711" w:firstLineChars="900"/>
        <w:jc w:val="both"/>
        <w:textAlignment w:val="auto"/>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梅兰芳蓄须</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1.借助资料，了解京剧和梅兰芳的相关知识以及抗战背景，正确认读词语。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2.通过抓主要人物和事件，借助思维导图把握文章主要内容，能说清楚梅兰芳用了哪些办法拒绝为日本人演戏以及他所经历的危险和困难。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3.通过圈画关键词和批注，体会重点句子所表达的含义，感受梅兰芳高尚的爱国情操和坚定的民族气节。</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教学过程：</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一、激趣导入</w:t>
      </w:r>
      <w:r>
        <w:rPr>
          <w:rFonts w:hint="eastAsia" w:ascii="宋体" w:hAnsi="宋体" w:eastAsia="宋体" w:cs="宋体"/>
          <w:sz w:val="24"/>
          <w:szCs w:val="24"/>
          <w:lang w:val="en-US" w:eastAsia="zh-CN"/>
        </w:rPr>
        <w:tab/>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1.提到京剧，你最先想到的人是谁？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2.欣赏梅兰芳当年演出的剧照。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3.制作名人卡片。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4.揭题并板书。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bookmarkStart w:id="0" w:name="_GoBack"/>
      <w:bookmarkEnd w:id="0"/>
      <w:r>
        <w:rPr>
          <w:rFonts w:hint="eastAsia" w:ascii="宋体" w:hAnsi="宋体" w:eastAsia="宋体" w:cs="宋体"/>
          <w:sz w:val="24"/>
          <w:szCs w:val="24"/>
          <w:lang w:val="en-US" w:eastAsia="zh-CN"/>
        </w:rPr>
        <w:t>检查预习</w:t>
      </w:r>
      <w:r>
        <w:rPr>
          <w:rFonts w:hint="eastAsia" w:ascii="宋体" w:hAnsi="宋体" w:eastAsia="宋体" w:cs="宋体"/>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1.检查预习情况。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2.提醒多音字“宁”的读音，玩小游戏检验读音。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default" w:asciiTheme="minorEastAsia" w:hAnsiTheme="minorEastAsia" w:cstheme="minorEastAsia"/>
          <w:sz w:val="24"/>
          <w:szCs w:val="24"/>
          <w:lang w:val="en-US" w:eastAsia="zh-CN"/>
        </w:rPr>
        <w:t>、介绍时代背景，把握主要内容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1.交流梅兰芳蓄须的原因。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2.播放视频，介绍梅兰芳所处的时代背景。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3.思考梅兰芳用了哪些办法拒绝为日本人演戏，读书圈画关键词，再根据提示，完成任务一。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4.根据思维导图简洁地说一说三次拒演过程。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四</w:t>
      </w:r>
      <w:r>
        <w:rPr>
          <w:rFonts w:hint="default" w:asciiTheme="minorEastAsia" w:hAnsiTheme="minorEastAsia" w:cstheme="minorEastAsia"/>
          <w:sz w:val="24"/>
          <w:szCs w:val="24"/>
          <w:lang w:val="en-US" w:eastAsia="zh-CN"/>
        </w:rPr>
        <w:t>、感受人物形象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1.概括梅兰芳在三次拒演的过程中经历的危险和困难，完成任务二。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2.梅兰芳三次拒演的过程中，哪一次写得最详细?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3.走进打针装病这一事件，品读5-7自然段，圈出最有感触的词语，写写想法，完成任务三。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4.另外两次经历还有哪里打动你？再读课文，选择打动你的一件事例，圈圈关键词，在小组里交流感受，完成任务四。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5.小组讨论后，师总结并板书。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6.全文总结并指导朗读。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五</w:t>
      </w:r>
      <w:r>
        <w:rPr>
          <w:rFonts w:hint="default" w:asciiTheme="minorEastAsia" w:hAnsiTheme="minorEastAsia" w:cstheme="minorEastAsia"/>
          <w:sz w:val="24"/>
          <w:szCs w:val="24"/>
          <w:lang w:val="en-US" w:eastAsia="zh-CN"/>
        </w:rPr>
        <w:t>、作业</w:t>
      </w:r>
      <w:r>
        <w:rPr>
          <w:rFonts w:hint="default" w:asciiTheme="minorEastAsia" w:hAnsiTheme="minorEastAsia" w:cstheme="minorEastAsia"/>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网上云游梅兰芳纪念馆，写一写，画一画，听一听。</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DI3Mjk5ZTAzYTExNjY4NDQwMmI4MzE5YjAzMzMifQ=="/>
  </w:docVars>
  <w:rsids>
    <w:rsidRoot w:val="22371614"/>
    <w:rsid w:val="07574B61"/>
    <w:rsid w:val="090B72F2"/>
    <w:rsid w:val="0DB20996"/>
    <w:rsid w:val="0E8224CB"/>
    <w:rsid w:val="0FBC6728"/>
    <w:rsid w:val="14517309"/>
    <w:rsid w:val="152C227D"/>
    <w:rsid w:val="1A951111"/>
    <w:rsid w:val="1ABD0B4F"/>
    <w:rsid w:val="1CAC6875"/>
    <w:rsid w:val="1DD43CFE"/>
    <w:rsid w:val="21FF50C2"/>
    <w:rsid w:val="22371614"/>
    <w:rsid w:val="22B86F7A"/>
    <w:rsid w:val="28013942"/>
    <w:rsid w:val="296C128F"/>
    <w:rsid w:val="33063E8B"/>
    <w:rsid w:val="33CB12A8"/>
    <w:rsid w:val="33DF6B01"/>
    <w:rsid w:val="34B65AB4"/>
    <w:rsid w:val="38A81BB8"/>
    <w:rsid w:val="399A59A4"/>
    <w:rsid w:val="39D23390"/>
    <w:rsid w:val="3EBD0C21"/>
    <w:rsid w:val="462A4554"/>
    <w:rsid w:val="4654512D"/>
    <w:rsid w:val="48B97666"/>
    <w:rsid w:val="4C3A6B73"/>
    <w:rsid w:val="4DBE5CAD"/>
    <w:rsid w:val="4EB92C9B"/>
    <w:rsid w:val="552A7A34"/>
    <w:rsid w:val="590D7AE9"/>
    <w:rsid w:val="5B871DC5"/>
    <w:rsid w:val="5FA0562B"/>
    <w:rsid w:val="60011A2A"/>
    <w:rsid w:val="61265BEC"/>
    <w:rsid w:val="69E55F18"/>
    <w:rsid w:val="6B3B04E6"/>
    <w:rsid w:val="7783749C"/>
    <w:rsid w:val="790F4D60"/>
    <w:rsid w:val="795409C4"/>
    <w:rsid w:val="7D5611AF"/>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2</Pages>
  <Words>1121</Words>
  <Characters>1125</Characters>
  <Lines>0</Lines>
  <Paragraphs>0</Paragraphs>
  <TotalTime>4</TotalTime>
  <ScaleCrop>false</ScaleCrop>
  <LinksUpToDate>false</LinksUpToDate>
  <CharactersWithSpaces>1317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2021-11-28T07:19:00Z</dcterms:created>
  <dc:creator>Cathy</dc:creator>
  <cp:lastModifiedBy>青青</cp:lastModifiedBy>
  <cp:lastPrinted>2022-11-08T23:56:00Z</cp:lastPrinted>
  <dcterms:modified xsi:type="dcterms:W3CDTF">2022-11-09T00:34:16Z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552C36FD0EC9433DA4687355A09DDFC9</vt:lpwstr>
  </property>
</Properties>
</file>