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-202</w:t>
      </w: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学年第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道德与法治</w:t>
      </w:r>
      <w:r>
        <w:rPr>
          <w:rFonts w:ascii="黑体" w:eastAsia="黑体" w:hAnsi="黑体" w:hint="eastAsia"/>
          <w:b/>
          <w:sz w:val="32"/>
          <w:szCs w:val="32"/>
        </w:rPr>
        <w:t>学科备课组工作计划</w:t>
      </w:r>
    </w:p>
    <w:p>
      <w:pPr>
        <w:pStyle w:val="style0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备课组长：</w:t>
      </w:r>
      <w:r>
        <w:rPr>
          <w:rFonts w:ascii="宋体" w:cs="宋体" w:eastAsia="宋体" w:hAnsi="宋体" w:hint="eastAsia"/>
          <w:b/>
          <w:color w:val="000000"/>
          <w:sz w:val="24"/>
          <w:szCs w:val="24"/>
          <w:lang w:val="en-US" w:eastAsia="zh-CN"/>
        </w:rPr>
        <w:t>吴微微</w:t>
      </w:r>
    </w:p>
    <w:p>
      <w:pPr>
        <w:pStyle w:val="style0"/>
        <w:numPr>
          <w:ilvl w:val="0"/>
          <w:numId w:val="1"/>
        </w:num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指导思想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坚持以习近平新时代中国特色社会主义思想为指导，全面贯彻党的教育方针，落实立德树人根本任务，积极践行社会主义核心价值观，遵循科学育人规律，推进育人模式变革，全面提高教育质量。以学生核心素养培育为目标，以课程建设为框架，以课堂教学为抓手，以教育教学科研为助推，探索新时代德育实施有效路径，不断提高课程建设实效，推进教研组建设和青年教师培养，提高课堂教学实效，从而提高青少年思想道德素质、培养健全人格，促进学生全面而有个性发展，充分发挥立德树人关键课程的应有功能，为培育时代新人奠基。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基本情况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本学期有吴微微老师担任七124，曹静老师担任七</w:t>
      </w:r>
      <w:r>
        <w:rPr>
          <w:rFonts w:ascii="宋体" w:cs="宋体" w:eastAsia="宋体" w:hAnsi="宋体" w:hint="default"/>
          <w:color w:val="000000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910111213，马昌飞老师担任七</w:t>
      </w:r>
      <w:r>
        <w:rPr>
          <w:rFonts w:ascii="宋体" w:cs="宋体" w:eastAsia="宋体" w:hAnsi="宋体" w:hint="default"/>
          <w:color w:val="00000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6781415的政治教学。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七年级学生已进入青春发育期，身体和心理迅速发育，独立意识逐渐增加，生活矛盾开始凸显。初中学生处于青春期，其情绪容易出现“急风暴雨”和“闭锁”的极端，心理情绪的偏差容易导致行为的偏差。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default"/>
          <w:color w:val="000000"/>
          <w:sz w:val="24"/>
          <w:szCs w:val="24"/>
          <w:lang w:val="en-US"/>
        </w:rPr>
      </w:pP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 w:hint="default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七年级下册的教材承接七年级上册，开启八年级。强调青春生命和自我意识在与他人共同生活、学会过集体生活，同时为八年级进入公共生活领域的学习奠定基础。</w:t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教改措施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1、强化质量意识，优化课堂教学结构，积极发挥集体智慧，打好团体战。本学科要做到“统一要求、统一备课、统一进度、统一练习、统一考查”。着力提高课堂效率，向40分钟要质量；要面向全体学生，不歧视任何一个学生；课堂上做到精讲多练，课后认真做好培优扶差工作。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2、引资料、学经验。老师要互相学习，正常开展听课活动，取长补短，共同提高；教师统编的</w:t>
      </w: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学案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资料统一使用，以充分发挥其效益。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3、认真组织“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时政开讲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”、“每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日读书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”、</w:t>
      </w: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“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随堂反馈</w:t>
      </w: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”、“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二次批改”</w:t>
      </w:r>
      <w:bookmarkStart w:id="0" w:name="_GoBack"/>
      <w:bookmarkEnd w:id="0"/>
      <w:r>
        <w:rPr>
          <w:rFonts w:ascii="宋体" w:cs="宋体" w:eastAsia="宋体" w:hAnsi="宋体" w:hint="eastAsia"/>
          <w:color w:val="000000"/>
          <w:sz w:val="24"/>
          <w:szCs w:val="24"/>
        </w:rPr>
        <w:t>，强化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限时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的综合训练，抓住学科的薄弱环节，及时查漏补缺。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default"/>
          <w:color w:val="000000"/>
          <w:sz w:val="24"/>
          <w:szCs w:val="24"/>
          <w:lang w:val="en-US"/>
        </w:rPr>
        <w:t xml:space="preserve">   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4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、复习阶段，要认真制定复习计划，精心组织复习，做到以考点为纲、以书为本，讲清概念，提示规律，指点迷津，提高学生的审题、解题的能力及速度。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四、课堂教学方式建构（学科特色）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课堂是课程实施主阵地，是提升课程实施关键。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（1）牢固确立以学定教、以学促教、以学评教理念，树立以学习、学生为课堂中心的观念，一切以学生会学、学会为出发点。贯彻教学评一致性理念，树立评价先行，根据评价引领师生课堂教学活动与课外作业设计与学业水平测试，发挥过程性、结果性评价的激励、增值与发展性作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>
          <w:rFonts w:ascii="宋体" w:cs="宋体" w:eastAsia="宋体" w:hAnsi="宋体" w:hint="eastAsia"/>
          <w:color w:val="000000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</w:rPr>
        <w:t>（2）立足校本教研，进一步增强目标与问题导向意识，课堂教学始终围绕学生核心素养立意，突出教学主体、转变教学方式，充分利用校本教研将问题课题化专业研究。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2"/>
        <w:textAlignment w:val="auto"/>
        <w:rPr/>
      </w:pPr>
      <w:r>
        <w:rPr>
          <w:rFonts w:ascii="宋体" w:cs="宋体" w:eastAsia="宋体" w:hAnsi="宋体" w:hint="eastAsia"/>
          <w:color w:val="000000"/>
          <w:sz w:val="24"/>
          <w:szCs w:val="24"/>
        </w:rPr>
        <w:t>（3）</w:t>
      </w:r>
      <w:bookmarkStart w:id="1" w:name="_Hlk125371922"/>
      <w:r>
        <w:rPr>
          <w:rFonts w:ascii="宋体" w:cs="宋体" w:eastAsia="宋体" w:hAnsi="宋体" w:hint="eastAsia"/>
          <w:color w:val="000000"/>
          <w:sz w:val="24"/>
          <w:szCs w:val="24"/>
        </w:rPr>
        <w:t>开设校级、区级研讨课，开展行之有效的课堂教学研讨活动，以提高教师课程实施能力。</w:t>
      </w:r>
      <w:bookmarkEnd w:id="1"/>
      <w:r>
        <w:rPr>
          <w:rFonts w:ascii="宋体" w:cs="宋体" w:eastAsia="宋体" w:hAnsi="宋体" w:hint="eastAsia"/>
          <w:color w:val="000000"/>
          <w:sz w:val="24"/>
          <w:szCs w:val="24"/>
        </w:rPr>
        <w:t>结合新课标理念与要求，积极尝试范导式教学、议题式教学、辨析式教学、体验式教学、项目化学习、数字化学习等多种方式，提升新课程的理解与实施能力。</w:t>
      </w:r>
    </w:p>
    <w:p>
      <w:pPr>
        <w:pStyle w:val="style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五、教学进度</w:t>
      </w:r>
    </w:p>
    <w:p>
      <w:pPr>
        <w:pStyle w:val="style0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本学期实际上课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default"/>
          <w:sz w:val="24"/>
          <w:szCs w:val="24"/>
          <w:u w:val="single"/>
          <w:lang w:val="en-US"/>
        </w:rPr>
        <w:t>19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周，计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default"/>
          <w:sz w:val="24"/>
          <w:szCs w:val="24"/>
          <w:u w:val="single"/>
          <w:lang w:val="en-US"/>
        </w:rPr>
        <w:t>38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课时。计划安排如下：新授课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default"/>
          <w:sz w:val="24"/>
          <w:szCs w:val="24"/>
          <w:u w:val="single"/>
          <w:lang w:val="en-US"/>
        </w:rPr>
        <w:t>20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课时，习题课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default"/>
          <w:sz w:val="24"/>
          <w:szCs w:val="24"/>
          <w:u w:val="single"/>
          <w:lang w:val="en-US"/>
        </w:rPr>
        <w:t>4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课时，期中复习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课时，期末复习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课时，机动课时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default"/>
          <w:sz w:val="24"/>
          <w:szCs w:val="24"/>
          <w:u w:val="single"/>
          <w:lang w:val="en-US"/>
        </w:rPr>
        <w:t>6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课时。</w:t>
      </w:r>
    </w:p>
    <w:p>
      <w:pPr>
        <w:pStyle w:val="style0"/>
        <w:ind w:firstLine="480"/>
        <w:rPr>
          <w:rFonts w:ascii="宋体" w:hAnsi="宋体"/>
          <w:sz w:val="24"/>
          <w:szCs w:val="24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>
        <w:trPr/>
        <w:tc>
          <w:tcPr>
            <w:tcW w:w="817" w:type="dxa"/>
            <w:tcBorders/>
          </w:tcPr>
          <w:p>
            <w:pPr>
              <w:pStyle w:val="style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周次</w:t>
            </w:r>
          </w:p>
        </w:tc>
        <w:tc>
          <w:tcPr>
            <w:tcW w:w="552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第一框 悄悄变化的我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第二框 成长的不仅仅是身体</w:t>
            </w:r>
          </w:p>
          <w:p>
            <w:pPr>
              <w:pStyle w:val="style179"/>
              <w:numPr>
                <w:ilvl w:val="0"/>
                <w:numId w:val="6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第一框 男生女生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8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第二框 青春萌动</w:t>
            </w:r>
          </w:p>
          <w:p>
            <w:pPr>
              <w:pStyle w:val="style179"/>
              <w:numPr>
                <w:ilvl w:val="0"/>
                <w:numId w:val="8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第一框 青春飞扬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8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ind w:firstLineChars="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第二框 青春有格</w:t>
            </w:r>
            <w:r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第4课 揭开情绪的面纱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第5课 品出情感的韵味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期中复习1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期中复习2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期中考试及评讲分析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第6课 我和我们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28" w:type="dxa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 xml:space="preserve"> 共奏和谐乐章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第8课 美好集体有我在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第9课  法律在我们身边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课 法律伴我们成长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28" w:type="dxa"/>
            <w:tcBorders/>
          </w:tcPr>
          <w:p>
            <w:pPr>
              <w:pStyle w:val="style0"/>
              <w:rPr>
                <w:rFonts w:ascii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期末考试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numPr>
          <w:ilvl w:val="0"/>
          <w:numId w:val="0"/>
        </w:numPr>
        <w:ind w:left="0" w:firstLine="0"/>
        <w:rPr>
          <w:rFonts w:hint="eastAsia"/>
          <w:b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95B9D38"/>
    <w:lvl w:ilvl="0">
      <w:start w:val="7"/>
      <w:numFmt w:val="decimal"/>
      <w:suff w:val="space"/>
      <w:lvlText w:val="第%1课"/>
      <w:lvlJc w:val="left"/>
      <w:pPr/>
    </w:lvl>
  </w:abstractNum>
  <w:abstractNum w:abstractNumId="1">
    <w:nsid w:val="00000001"/>
    <w:multiLevelType w:val="singleLevel"/>
    <w:tmpl w:val="0F545AEA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2">
    <w:nsid w:val="00000002"/>
    <w:multiLevelType w:val="hybridMultilevel"/>
    <w:tmpl w:val="CBA65A9A"/>
    <w:lvl w:ilvl="0" w:tplc="0409000F">
      <w:start w:val="1"/>
      <w:numFmt w:val="decimal"/>
      <w:lvlText w:val="第%1课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3478F438"/>
    <w:lvl w:ilvl="0" w:tplc="0409000F">
      <w:start w:val="1"/>
      <w:numFmt w:val="decimal"/>
      <w:lvlText w:val="第%1课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hybridMultilevel"/>
    <w:tmpl w:val="B0101854"/>
    <w:lvl w:ilvl="0" w:tplc="0409000F">
      <w:start w:val="2"/>
      <w:numFmt w:val="decimal"/>
      <w:lvlText w:val="第%1课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hybridMultilevel"/>
    <w:tmpl w:val="28772C1E"/>
    <w:lvl w:ilvl="0" w:tplc="0409000F">
      <w:start w:val="3"/>
      <w:numFmt w:val="decimal"/>
      <w:lvlText w:val="第%1课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1422</Words>
  <Pages>3</Pages>
  <Characters>1463</Characters>
  <Application>WPS Office</Application>
  <DocSecurity>0</DocSecurity>
  <Paragraphs>125</Paragraphs>
  <ScaleCrop>false</ScaleCrop>
  <Company>China</Company>
  <LinksUpToDate>false</LinksUpToDate>
  <CharactersWithSpaces>1532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2023-01-05T08:15:00Z</dcterms:created>
  <dc:creator>User</dc:creator>
  <lastModifiedBy>ALN-AL00</lastModifiedBy>
  <dcterms:modified xsi:type="dcterms:W3CDTF">2024-02-19T11:44:50Z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BD474F040E784DA2A7F8DEAA04A11193_13</vt:lpwstr>
  </property>
</Properties>
</file>