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七八年级地理</w:t>
      </w:r>
      <w:r>
        <w:rPr>
          <w:rFonts w:hint="eastAsia" w:ascii="黑体" w:hAnsi="黑体" w:eastAsia="黑体"/>
          <w:b/>
          <w:sz w:val="32"/>
          <w:szCs w:val="32"/>
        </w:rPr>
        <w:t>学科备课组工作计划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>许林燕</w:t>
      </w: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>
      <w:pPr>
        <w:ind w:firstLine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以新课</w:t>
      </w:r>
      <w:r>
        <w:rPr>
          <w:rFonts w:hint="eastAsia" w:ascii="宋体" w:hAnsi="宋体"/>
          <w:sz w:val="24"/>
          <w:szCs w:val="24"/>
          <w:lang w:val="en-US" w:eastAsia="zh-CN"/>
        </w:rPr>
        <w:t>标</w:t>
      </w:r>
      <w:r>
        <w:rPr>
          <w:rFonts w:hint="eastAsia" w:ascii="宋体" w:hAnsi="宋体"/>
          <w:sz w:val="24"/>
          <w:szCs w:val="24"/>
        </w:rPr>
        <w:t>所蕴含的先进的教育理念为指导，以改变学生的学习方法为突破口，在体验、活动中培养学生健康、向上的情感，在探究中逐步形成科学态度,在思考中掌握学习方法，在应用中获取实践能力,在交流中展现个性才能，在参与中领会教材内容。增强教师的学习意识、教研意识、合作意识。以新课程改革为契机，以课堂教学改革为重点，以培养学生的实践能力为目标，不断深化课堂教学改革，全面提高我校地理教学水平。</w:t>
      </w:r>
    </w:p>
    <w:p>
      <w:pPr>
        <w:rPr>
          <w:rFonts w:hint="eastAsia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学情分析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共19周，地理有15周教学时间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初一准备第15周完成新课，初二第14周完成新课。</w:t>
      </w:r>
      <w:r>
        <w:rPr>
          <w:rFonts w:hint="eastAsia"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学会处理好教材与课标的关系、学生活动与完成教学任务的关系，特别是新的教学理念和信息的不断更新，更需要老师认真备课，不断更新自身的知识。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教材主要内容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本学期教学内容是，初一世界地理，初二中国地理。要求学生能独立或合作进行自然、人文社会的分析和调查；掌握阅读、分析、动用地理图表和地理数据的技能。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掌握阅读、分析、动用地理图表和地理数据的技能。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学生能独立或合作进行自然、人文社会的分析和调查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教改措施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(一)备课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1、认真学习新课标，钻研新教材,利用集体备课小组的力量对教材中新内容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新要求进行讨论分析，把握其深度和广度。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2、每周开展一次集体备课活动。在深入学习新课程标准的根底上,将教材归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类、分项，采用“集体备课，集体评议，改良教案，再行教学,不断完善”的连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动式备课、上课的方式进行。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(二)教学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1、坚持启发式教学。注意引导学生阅读和分析课本的例子，养成学生的善于思考的习惯。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2、减轻学习负担。练习精讲精练，当堂消化。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3、充分利用电教手段，提高上课的教学效率。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4、制定学期教学进度，组织教师互相听课、评课，共同提高教学水平，积极开展公开课，本学期每人至少一节，共同探讨帮助本组成员改良教学，提高教学质量。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5、总结教学经验，做到一节一反思，并及时讨论提高。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四、课堂教学方式建构（学科特色）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1、加强思想政治工作，重视非智力因素的作用，对“学困生”既要调动他们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的学习积极性，培养学习的自觉性，更要对他们进行学法指导。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2、强化理想前途教育、形势教育，学生学得好，以确保考试取得圆满成功。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3、强化质量意识，优化课堂教学结构，课堂上做到精讲多练，课后认真做好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培优补差工作。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4、加强对薄弱学生的检查和催促工作。做到及时发现问题，及时解决。</w:t>
      </w:r>
    </w:p>
    <w:p>
      <w:pPr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5、复习阶段，每位教师要认真制定复习方案，精心组织复习，以书为本，讲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练结合。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6、引资料、学经验。同组教师之间经常听课、交流。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7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为了减负增效，本学期教研组将在学生的作业量、教师教案、学生考试成绩、课外活动辅导等方面对组内教师有一定的要求，并在学期终止对教师进行评价。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8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充分利用多媒体等辅助教学手段，信息技术作为教学的辅助手段，带来了观念的更新。每个教师会运用多媒体，会制作课件。当然这是顺应课改所需，课改过程中，课程与课时的矛盾十分突出，传统的地理教学无法满意。而多媒体等</w:t>
      </w:r>
    </w:p>
    <w:p>
      <w:pPr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辅助教学手段能弥足好多缺乏。可以增大容量，有利于激发学生的学习兴趣，有利于变抽象为概括，培养学生的求知欲和摸索欲。这学期会加强课件资源的共享，进一步加强浓重利用多媒体辅助教学手段的气氛。</w:t>
      </w:r>
    </w:p>
    <w:p>
      <w:r>
        <w:rPr>
          <w:rFonts w:hint="eastAsia" w:ascii="宋体" w:hAnsi="宋体"/>
          <w:b w:val="0"/>
          <w:bCs/>
          <w:sz w:val="24"/>
          <w:szCs w:val="24"/>
        </w:rPr>
        <w:t>9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在提高教师的学科素养方面，组内教研时会自觉关心当前国际国内重大社会、政治、经济问题，及时与教材进行有机的结合，使教学理论联系实际。并及时总结阅历，力争到学期终止写1篇有份量的教研论文。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677" w:tblpY="23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909"/>
        <w:gridCol w:w="909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 学  内  容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课时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位置和范围（1）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位置和范围（2）；自然环境（1）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自然环境（2）；日本（1）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日本（2）；东南亚（1）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东南亚（2）、东南亚（3）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印度（1）、（2）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俄罗斯（1）、（2）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中东（1）、（2）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欧洲西部（1）、（2）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撒哈拉以南非洲（1）、（2）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澳大利亚（1）、（2）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美国（1）、（2）、（3）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巴西（1）、（2）、（3）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极地地区（1）、（2）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复习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课时，期中期中复习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tbl>
      <w:tblPr>
        <w:tblStyle w:val="3"/>
        <w:tblpPr w:leftFromText="180" w:rightFromText="180" w:vertAnchor="text" w:horzAnchor="page" w:tblpX="1757" w:tblpY="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286"/>
        <w:gridCol w:w="3166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月次</w:t>
            </w:r>
          </w:p>
        </w:tc>
        <w:tc>
          <w:tcPr>
            <w:tcW w:w="3286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3166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具体安排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328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开学教研安排</w:t>
            </w:r>
          </w:p>
        </w:tc>
        <w:tc>
          <w:tcPr>
            <w:tcW w:w="316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商讨教学计划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开课安排</w:t>
            </w:r>
          </w:p>
        </w:tc>
        <w:tc>
          <w:tcPr>
            <w:tcW w:w="316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商讨人人课安排时间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328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数字化磨课</w:t>
            </w:r>
          </w:p>
        </w:tc>
        <w:tc>
          <w:tcPr>
            <w:tcW w:w="316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许林燕、乔娜试上、开课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328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数字化课教学研讨</w:t>
            </w:r>
          </w:p>
        </w:tc>
        <w:tc>
          <w:tcPr>
            <w:tcW w:w="316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针对性反思改进，撰写成果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328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八年级会考复习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商讨会考复习计划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328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七年级期末复习</w:t>
            </w:r>
          </w:p>
        </w:tc>
        <w:tc>
          <w:tcPr>
            <w:tcW w:w="31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商讨期末复习计划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numId w:val="0"/>
        </w:numPr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13A0C"/>
    <w:multiLevelType w:val="singleLevel"/>
    <w:tmpl w:val="8B413A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AB6CA8"/>
    <w:multiLevelType w:val="singleLevel"/>
    <w:tmpl w:val="BAAB6CA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jE1ZWViZWVlNTg1YTkzMzUzODIwMTgwNzU0NDkifQ=="/>
    <w:docVar w:name="KSO_WPS_MARK_KEY" w:val="fdea190e-cb7e-4fac-9b98-20aa04ec389e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0AB56876"/>
    <w:rsid w:val="128F48FC"/>
    <w:rsid w:val="1B362EE6"/>
    <w:rsid w:val="1DA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228</Characters>
  <Lines>2</Lines>
  <Paragraphs>1</Paragraphs>
  <TotalTime>1</TotalTime>
  <ScaleCrop>false</ScaleCrop>
  <LinksUpToDate>false</LinksUpToDate>
  <CharactersWithSpaces>270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燕纸</cp:lastModifiedBy>
  <dcterms:modified xsi:type="dcterms:W3CDTF">2024-02-19T07:42:25Z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15C8D9FF8F134AB1AD8933E0859DF9CE</vt:lpwstr>
  </property>
</Properties>
</file>