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黑体" w:hAnsi="宋体" w:eastAsia="黑体"/>
          <w:b/>
          <w:color w:val="000000"/>
          <w:sz w:val="32"/>
          <w:szCs w:val="32"/>
        </w:rPr>
      </w:pPr>
      <w:r>
        <w:rPr>
          <w:rFonts w:hint="eastAsia" w:ascii="黑体" w:hAnsi="宋体" w:eastAsia="黑体"/>
          <w:b/>
          <w:color w:val="000000"/>
          <w:sz w:val="32"/>
          <w:szCs w:val="32"/>
        </w:rPr>
        <w:t xml:space="preserve"> 聚力推进双减，构建优质教育生态</w:t>
      </w:r>
    </w:p>
    <w:p>
      <w:pPr>
        <w:spacing w:line="380" w:lineRule="exact"/>
        <w:rPr>
          <w:rFonts w:ascii="宋体" w:hAnsi="宋体"/>
          <w:b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          </w:t>
      </w:r>
      <w:r>
        <w:rPr>
          <w:rFonts w:hint="eastAsia" w:ascii="宋体" w:hAnsi="宋体"/>
          <w:b/>
          <w:color w:val="000000"/>
          <w:sz w:val="24"/>
        </w:rPr>
        <w:t>——飞龙实验小学20</w:t>
      </w:r>
      <w:r>
        <w:rPr>
          <w:rFonts w:ascii="宋体" w:hAnsi="宋体"/>
          <w:b/>
          <w:color w:val="000000"/>
          <w:sz w:val="24"/>
        </w:rPr>
        <w:t>2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b/>
          <w:color w:val="000000"/>
          <w:sz w:val="24"/>
        </w:rPr>
        <w:t>-20</w:t>
      </w:r>
      <w:r>
        <w:rPr>
          <w:rFonts w:ascii="宋体" w:hAnsi="宋体"/>
          <w:b/>
          <w:color w:val="000000"/>
          <w:sz w:val="24"/>
        </w:rPr>
        <w:t>2</w:t>
      </w:r>
      <w:r>
        <w:rPr>
          <w:rFonts w:hint="eastAsia" w:ascii="宋体" w:hAnsi="宋体"/>
          <w:b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b/>
          <w:color w:val="000000"/>
          <w:sz w:val="24"/>
        </w:rPr>
        <w:t>学年第二学期教导处工作计划</w:t>
      </w:r>
    </w:p>
    <w:p>
      <w:pPr>
        <w:widowControl/>
        <w:shd w:val="clear" w:color="auto" w:fill="FFFFFF"/>
        <w:spacing w:line="380" w:lineRule="exact"/>
        <w:ind w:firstLine="413" w:firstLineChars="196"/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一、指导思想</w:t>
      </w:r>
    </w:p>
    <w:p>
      <w:pPr>
        <w:spacing w:line="380" w:lineRule="exact"/>
        <w:ind w:firstLine="420" w:firstLineChars="200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本学期，学校教导处全面贯彻党的教育方针，以学校校训“守正出新”为引领，坚持立德树人，全面落实双减政策；五育并举，全面发展素质教育；深入推进课程建设，打造品牌课程；强化课堂主阵地，切实提高课堂教学质量。精细教学管理，力争做细做实每一项工作，切实抓好教研、教学和课程建设等各项工作，为我校教育教学的可持续发展而努力。</w:t>
      </w:r>
    </w:p>
    <w:p>
      <w:pPr>
        <w:widowControl/>
        <w:shd w:val="clear" w:color="auto" w:fill="FFFFFF"/>
        <w:spacing w:line="380" w:lineRule="exact"/>
        <w:ind w:firstLine="413" w:firstLineChars="196"/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二、工作目标</w:t>
      </w:r>
    </w:p>
    <w:p>
      <w:pPr>
        <w:widowControl/>
        <w:shd w:val="clear" w:color="auto" w:fill="FFFFFF"/>
        <w:spacing w:line="380" w:lineRule="exact"/>
        <w:ind w:firstLine="422" w:firstLineChars="200"/>
        <w:jc w:val="left"/>
        <w:rPr>
          <w:rFonts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1、教学管理精细化。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加大教学常规检查的力度和密度，求真、务实、高效，努力使教学管理成为一种引领、一种服务、一种激励，提升工作的针对性和实效性。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2、课程建设特色化。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校围绕培育目标形成版块清晰、设置合理、整体实施、评价有效的绿色课程系列，并在“生态种植”、“城市模拟”、“智能科创”中打造出品牌特色课程系列，国家课程高质量实施与三大模块特色课程有机融合，通过纵向拓展和横向融合实现二次开发，彰显课程建设的的特色。形成课程建设的相关案例集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3、课堂转型深入化。</w:t>
      </w: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依托四生课堂，深入特质研究，丰富内涵，清晰各学科实践路径，提炼实践策略，完善课堂规程、评价和各学科学生学习常规，形成优秀教学设计及案例集，逐年完善教学资源。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4、教育质量优质化。</w:t>
      </w:r>
      <w:r>
        <w:rPr>
          <w:rFonts w:hint="eastAsia"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各学科教师重视研究、关注课堂、提效减负，关注有效作业的设计与实施，各年级教学质量实现可持续提升。</w:t>
      </w:r>
    </w:p>
    <w:p>
      <w:pPr>
        <w:widowControl/>
        <w:shd w:val="clear" w:color="auto" w:fill="FFFFFF"/>
        <w:spacing w:line="380" w:lineRule="exact"/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三、工作策略</w:t>
      </w:r>
    </w:p>
    <w:p>
      <w:pPr>
        <w:widowControl/>
        <w:shd w:val="clear" w:color="auto" w:fill="FFFFFF"/>
        <w:spacing w:line="380" w:lineRule="exact"/>
        <w:ind w:firstLine="422" w:firstLineChars="200"/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（一）严格执行课程计划，抓好常规管理</w:t>
      </w:r>
    </w:p>
    <w:p>
      <w:pPr>
        <w:widowControl/>
        <w:shd w:val="clear" w:color="auto" w:fill="FFFFFF"/>
        <w:spacing w:line="380" w:lineRule="exact"/>
        <w:ind w:firstLine="422" w:firstLineChars="200"/>
        <w:jc w:val="left"/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1、严格课程计划，加强日常管理</w:t>
      </w:r>
    </w:p>
    <w:p>
      <w:pPr>
        <w:widowControl/>
        <w:shd w:val="clear" w:color="auto" w:fill="FFFFFF"/>
        <w:spacing w:line="380" w:lineRule="exact"/>
        <w:ind w:firstLine="422" w:firstLineChars="200"/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（1）加强日常管理，保持良好状态</w:t>
      </w:r>
    </w:p>
    <w:p>
      <w:pPr>
        <w:widowControl/>
        <w:spacing w:line="380" w:lineRule="exact"/>
        <w:ind w:firstLine="487" w:firstLineChars="232"/>
        <w:jc w:val="left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严格执行国家课程计划并有效落实“减负增效”精神。认真上齐、上足、上好各类课程。通过有效练习设计严格控制作业量。学校将继续推进“规范”与“质量”推进方案，教导处将完善质量评价标准，加强对教学常规落实情况的日常巡查与教研组调研，发现问题及时反馈，发挥每月常规考核的评价引领作用，动态管理教师对教学常规的落实。严格执行“减负”各项规定。活动课程要有效落实。坚持“健康第一”，规范并提升“两课两操”的程序和质量，扎实开展体育大课间活动和午间活动。校本课程的实施规范有序。</w:t>
      </w:r>
    </w:p>
    <w:p>
      <w:pPr>
        <w:widowControl/>
        <w:spacing w:line="380" w:lineRule="exact"/>
        <w:ind w:firstLine="487" w:firstLineChars="232"/>
        <w:jc w:val="left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关于课程计划的执行的检查，除了值周行政检查，我们教导处和年级组长分别从学校和年级组层面检查，及时反馈。（年级组长把每周常规检查周末前反馈给教导处。）</w:t>
      </w:r>
    </w:p>
    <w:tbl>
      <w:tblPr>
        <w:tblStyle w:val="6"/>
        <w:tblW w:w="866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1097"/>
        <w:gridCol w:w="2473"/>
        <w:gridCol w:w="1815"/>
        <w:gridCol w:w="160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097" w:type="dxa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检查人</w:t>
            </w:r>
          </w:p>
        </w:tc>
        <w:tc>
          <w:tcPr>
            <w:tcW w:w="2473" w:type="dxa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检查项目</w:t>
            </w:r>
          </w:p>
        </w:tc>
        <w:tc>
          <w:tcPr>
            <w:tcW w:w="1815" w:type="dxa"/>
          </w:tcPr>
          <w:p>
            <w:pPr>
              <w:widowControl/>
              <w:spacing w:line="380" w:lineRule="exact"/>
              <w:jc w:val="center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反馈形式</w:t>
            </w:r>
          </w:p>
        </w:tc>
        <w:tc>
          <w:tcPr>
            <w:tcW w:w="1605" w:type="dxa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月考核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74" w:type="dxa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一、二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1097" w:type="dxa"/>
            <w:vMerge w:val="restart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蹲点校长</w:t>
            </w:r>
          </w:p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蹲点行政</w:t>
            </w:r>
          </w:p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年级组长</w:t>
            </w:r>
          </w:p>
        </w:tc>
        <w:tc>
          <w:tcPr>
            <w:tcW w:w="2473" w:type="dxa"/>
            <w:vMerge w:val="restart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教师教学常规</w:t>
            </w:r>
          </w:p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学生课堂常规</w:t>
            </w:r>
          </w:p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课程计划、作业常规等</w:t>
            </w:r>
          </w:p>
        </w:tc>
        <w:tc>
          <w:tcPr>
            <w:tcW w:w="1815" w:type="dxa"/>
            <w:vMerge w:val="restart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个别交流</w:t>
            </w:r>
          </w:p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年级群反馈</w:t>
            </w:r>
          </w:p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教师群反馈</w:t>
            </w:r>
          </w:p>
        </w:tc>
        <w:tc>
          <w:tcPr>
            <w:tcW w:w="1605" w:type="dxa"/>
            <w:vMerge w:val="restart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计入当月考核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74" w:type="dxa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三、四年级</w:t>
            </w:r>
          </w:p>
        </w:tc>
        <w:tc>
          <w:tcPr>
            <w:tcW w:w="1097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3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674" w:type="dxa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  <w:tc>
          <w:tcPr>
            <w:tcW w:w="1097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3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5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05" w:type="dxa"/>
            <w:vMerge w:val="continue"/>
          </w:tcPr>
          <w:p>
            <w:pPr>
              <w:widowControl/>
              <w:spacing w:line="380" w:lineRule="exact"/>
              <w:jc w:val="left"/>
              <w:rPr>
                <w:rFonts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idowControl/>
        <w:spacing w:line="380" w:lineRule="exact"/>
        <w:ind w:firstLine="420" w:firstLineChars="199"/>
        <w:jc w:val="left"/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（2）针对问题，查漏补缺，持续跟进</w:t>
      </w:r>
    </w:p>
    <w:p>
      <w:pPr>
        <w:pStyle w:val="8"/>
        <w:widowControl/>
        <w:spacing w:line="380" w:lineRule="exact"/>
        <w:ind w:firstLine="518" w:firstLineChars="247"/>
        <w:jc w:val="left"/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常规管理在前期的努力下，整体情况较好。但个别问题还存在：（1）有老师不能很好管控自己的情绪，个别体罚现象还存在；（2）作业布置不够规范，上学期有家长反映低年级语文预习作业要求过高，需要家长辅导孩子后才能完成。（3）个别老师利用术科留孩子在教室或办公室补课，剥夺了学生全面受教育的权利。</w:t>
      </w:r>
    </w:p>
    <w:p>
      <w:pPr>
        <w:pStyle w:val="8"/>
        <w:widowControl/>
        <w:spacing w:line="380" w:lineRule="exact"/>
        <w:ind w:firstLine="518" w:firstLineChars="247"/>
        <w:jc w:val="left"/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针对以上存在的问题，本学期将查漏补缺，持续跟进，教导处将分工合作，协同各年级的蹲点行政，首先在学校层面和年级组层面做好宣传教育，其次教导处每周全面检查或个别抽查，涉及到作业情况的，采用学生访谈和家长电话访谈了解情况，有问题及时反馈，并记入月常规考核，通过教育和评价的方式引导教师用新优质的要求严格要求自己，努力改进和完善教育教学行为，。</w:t>
      </w:r>
    </w:p>
    <w:p>
      <w:pPr>
        <w:widowControl/>
        <w:spacing w:line="380" w:lineRule="exact"/>
        <w:ind w:firstLine="420" w:firstLineChars="199"/>
        <w:jc w:val="left"/>
        <w:rPr>
          <w:rFonts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 2、</w:t>
      </w:r>
      <w:r>
        <w:rPr>
          <w:rFonts w:hint="eastAsia" w:cs="宋体" w:asciiTheme="majorEastAsia" w:hAnsiTheme="majorEastAsia" w:eastAsiaTheme="majorEastAsia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规范各类手续，做好学籍管理</w:t>
      </w:r>
    </w:p>
    <w:p>
      <w:pPr>
        <w:widowControl/>
        <w:spacing w:line="380" w:lineRule="exact"/>
        <w:ind w:firstLine="420" w:firstLineChars="200"/>
        <w:jc w:val="left"/>
        <w:rPr>
          <w:rFonts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继续以细心、耐心的工作态度，认真地做好学籍管理工作，建好新生入档、毕业生的学籍信息，及时查看休学、复学的情况并及时处理，对于插班转学的学生也要及时办理好手续，继续做好学籍管理工作。</w:t>
      </w:r>
    </w:p>
    <w:p>
      <w:pPr>
        <w:pStyle w:val="8"/>
        <w:widowControl/>
        <w:numPr>
          <w:ilvl w:val="0"/>
          <w:numId w:val="1"/>
        </w:numPr>
        <w:spacing w:line="380" w:lineRule="exact"/>
        <w:ind w:firstLineChars="0"/>
        <w:jc w:val="left"/>
        <w:rPr>
          <w:rFonts w:cs="宋体" w:asciiTheme="majorEastAsia" w:hAnsiTheme="majorEastAsia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做好常规检查，月考核及时有序</w:t>
      </w:r>
    </w:p>
    <w:p>
      <w:pPr>
        <w:widowControl/>
        <w:spacing w:line="380" w:lineRule="exact"/>
        <w:ind w:firstLine="210" w:firstLineChars="100"/>
        <w:jc w:val="left"/>
        <w:rPr>
          <w:rFonts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学期初，组织教研组、备课组对教学常规（备课、上课、批改作业）再次学习，让每一位组员了然于心。每月有序安排每一次的月常规检查，组织教研组、备课</w:t>
      </w:r>
      <w:r>
        <w:rPr>
          <w:rFonts w:hint="eastAsia" w:cs="楷体" w:asciiTheme="majorEastAsia" w:hAnsiTheme="majorEastAsia" w:eastAsiaTheme="maj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组的互查，对于出现的问题，教导处要加强指导、帮助改进。另外，及时做好每月的常规考核。</w:t>
      </w:r>
    </w:p>
    <w:p>
      <w:pPr>
        <w:widowControl/>
        <w:snapToGrid w:val="0"/>
        <w:spacing w:line="380" w:lineRule="exact"/>
        <w:ind w:firstLine="422" w:firstLineChars="200"/>
        <w:jc w:val="left"/>
        <w:rPr>
          <w:rFonts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（二）依托前瞻性项目，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提升国家课程的实施品质   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学校继续以“守正出新”校训为引领，不断探索“尊重自然·顺应规律·启迪智慧”的课程价值追求，在高质量达标国家课程的基础上，进一步依托“绿色智慧课程基地”，对国家课程内容进行校本化开发，拓展学生多元学习和实践的领域，满足学生个性化、多元化发展的需求，提升学生实践能力和思维品质，为学生的全面发展奠定坚实的基础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丰富课程内涵，提升课程品质   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（1）</w:t>
      </w:r>
      <w:r>
        <w:rPr>
          <w:rFonts w:hint="eastAsia"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彰显特色，亮化品牌课程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进一步依托“绿色智慧课程基地”，对国家课程内容进行校本化开发，拓展学生多元学习和实践的领域，彰显特色，打造品牌课程，满足学生个性化、多元化发展的需求，提升学生实践能力和思维品质，为学生的全面发展奠定坚实的基础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（2）优化实施，提升课程品质</w:t>
      </w:r>
    </w:p>
    <w:p>
      <w:pPr>
        <w:widowControl/>
        <w:spacing w:line="380" w:lineRule="exact"/>
        <w:ind w:firstLine="420" w:firstLineChars="200"/>
        <w:jc w:val="left"/>
        <w:rPr>
          <w:rFonts w:cs="宋体" w:asciiTheme="majorEastAsia" w:hAnsiTheme="majorEastAsia" w:eastAsiaTheme="majorEastAsia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kern w:val="24"/>
          <w:szCs w:val="21"/>
          <w14:textFill>
            <w14:solidFill>
              <w14:schemeClr w14:val="tx1"/>
            </w14:solidFill>
          </w14:textFill>
        </w:rPr>
        <w:t>推进学科课程建设：对各学科课程标准进行校本化解读，建立校本化学业能级体系，有效推进学科课程建设，形成新一轮的“学科课程建设方案”。基于课标各册内容对应的单元目标、重点、难点，结合学校课程资源架构可操作的具体措施，，根据各学科的能级目标的落实完善校本化质量体系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2、提升课后服务水平，满足学生多样化需求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学校课后服务力争实现有需求的学生参与全覆盖、优秀教师参与全覆盖，服务内容进行完善的系统设计；采用固定编班与走班相结合、作业指导与社团活动相结合，针对不同课程与不同学生，进行分层推进，分类培养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创新管理方式，助推高质量服务。落实国家“双减”政策，为保障课后服务工作顺利开展，学校出台《课后服务安全工作预案》《课后服务值班领导职责》《课后服务社团管理》等一系列制度，确保课后服务的落实有章可循、有规可依。</w:t>
      </w:r>
    </w:p>
    <w:p>
      <w:pPr>
        <w:spacing w:line="380" w:lineRule="exact"/>
        <w:ind w:firstLine="420" w:firstLineChars="200"/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丰富服务内容，满足学个性需要。课后服务分为两段，第一时段：作业辅导、答疑解惑；第二时段：教师看护、社团活动。第一时段学生自主完成家庭作业，学科教师进班辅导，答疑解惑，学校将采取集体备课、能力点探究、分层解读等多种形式，努力提高第一阶段课后服务的质量与效能，做到轻负高效有保障。第二时段，充分挖掘本校教师的专业特长，同时寻求社会力量，形成内外联动的有机合力，开展丰富多彩的社团活动，学生根据自己的爱好选择参加。同时打造普惠性“三慧社团”，固定时间和内容，按学生年段特点分年级实施，以体育锻炼、阅读欣赏、主题活动为主，着力打造“无作业日”。学校将积极丰富课后服务内容、拓展课后服务形式，提升课后服务多样化发展，探索创新课后服务模式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学校将继续做好和完善课后服务管理工作，班级继续用好课后服务记录本，学校层面继续做好并完善课后服务的巡查并及时记录，教导处将进一步改进课后服务的考核工作，将课后服务纳入到月考核中，每月公示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3、加强幼小衔接课程研究，搭建入学适应阶梯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主动衔接，实施梯度入学课程。学校根据教育部《小学入学适应教育指导要点》，主动与周边幼儿园沟通结对，定期开展活动研讨困惑，探讨适合幼儿顺利过渡到小学的有效途径，制定小学入学适应教育实施方案，并纳入一年级教育教学计划。学校积极调整入学年级班级环境、作息时间、教学内容、教学方法、学科评价、班级规则等，解决幼儿园和小学教育中衔接坡度过大过陡的问题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科学安排，坚持“零起点”教学。依据儿童身心特点和接受能力的规律，根据国家课程标准，调整一年级课程安排，坚持“零起点”教学，合理安排内容梯度，减缓教学进度，生发学生当下关注和感兴趣的主题内容，利用综合实践活动、校本化课程实施；在学习方式上强化以儿童为主体的探究性、体验式学习，改变以往教师教授为主的方式，倡导儿童的主动性学习，帮助一年级入学儿童逐步适应小学生活。</w:t>
      </w:r>
    </w:p>
    <w:p>
      <w:pPr>
        <w:spacing w:line="380" w:lineRule="exact"/>
        <w:ind w:firstLine="420" w:firstLineChars="200"/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改革评价，建立多元化机制。改革一年级教育教学评价方式，一年级入学课程借鉴幼儿园教学方式，倡导在游戏中学习，强化儿童的探究性、体验式学习，从关注结果转为关注操作和思维过程，尊重儿童原有经验和发展水平，有针对性地为每个儿童提供个别化教育指导。评价重点关注学生对小学学习生活的逐步适应，行为习惯的养成，学习兴趣的培养，形成小学、幼儿园、家庭及社会共同参与的评价体系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本学期将在三月份幼儿教师进小学课堂、四月份小学教师进入幼儿课堂的幼小衔接联合教研，五月份将组织幼儿园孩子来校体验活动，六月份开启新一轮新生入学课程的设计。</w:t>
      </w:r>
    </w:p>
    <w:p>
      <w:pPr>
        <w:pStyle w:val="8"/>
        <w:numPr>
          <w:ilvl w:val="0"/>
          <w:numId w:val="2"/>
        </w:numPr>
        <w:spacing w:line="380" w:lineRule="exact"/>
        <w:ind w:firstLineChars="0"/>
        <w:rPr>
          <w:rFonts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立足课堂特质，深入开展四生课堂的研究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国家课程的高质量实施，需要以多样化的学习方式为抓手，深入推进课堂转型。学校顺应新课程改革要求，致力学生核心素养培养，尊重学生发展现实需求，立足尊重文化价值引领，在国家课程校本实施中，以学校“绿色智慧四生课堂”为准则，引导学生在课程实践中，生发学习经验，在体验中培养实践创新精神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1、认识理念，建构四生课堂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基于学校生态、均衡、可持续发展的“海绵城市”理念，深度挖掘了““四生”课堂的理念，“四生”即生活化情境、生态化互动、生成性推进、生长性体验。“四生”课堂基于自然，一切从自然的规律出发，从教育的规律出发，以学生的认知水平和自然发展为前提，以人为本，通过“四生”为基本课堂教学要素，建构适合学生发展的个性化课堂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2、解读特质，深入研究要素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开展“四生”课堂特质的解读和研究，并组织各种形式的研讨、思辩、沙龙活动，让四生课堂要素更清晰，并细化各学科课堂特质。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生活化情境”：侧重于生活情境的创设；教学内容应该与现实生活紧密联系，同时也是把现实生活作为重要的课程资源引入课堂，让课堂更丰满，更有生活味和人文气息；采用符合儿童认知和表达的方式，让生活向课堂、向师生敞开胸怀，真正消除学习与生活的脱离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生态化互动”：以“以人为本”为核心价值取向，营造宽松和谐的生态课堂，体现尊重、关爱、民主。教师树立正确的师生观，准确定位角色:组织者、引导者、合作者。通过游戏、故事、问题等形式激发学生内在探究欲，学生通过自主探究、小组交流等不同层次的学习，不仅掌握知识和技能，而且更学会如何表达、合作、思考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生成性推进”：基于学生生成性资源，教师及时捕捉和利用，灵活调整教学环节，让学习在学生原有经验基础上真实发生。学生学习活动具有挑战性，问题开放、情境生动、路径可选择，整个课堂动态、开放，具有创造性和生命力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“生长性体验”：教师面对丰富多元的学生资源，智慧选择具有教学意义的资源，引导学生从学习体验中养成良好习惯，增长知识，提升能力、健全个性、体验愉悦、享受成长。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3、完善常规，形成学科范式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完善“四生课堂”学习常规。根据四生课堂活动的特质，开展课堂常规的研究。四生课堂中，学生如何体验、如何对话、互动等，让课堂的每一个环节都实现高效，避免低效重复。每个学科，立足学生学科核心素养与关键能力的培养，根据不同的年段，形成相应的绿色智慧课堂学习常规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优化“四生课堂”教学设计。让每个孩子在原有的基础上得到发展，成为课堂转型的重要目标；教学设计从教材分析、教学理念、内容设计、过程评价等一系列方面进行变革，通过规范教学设计，逐步内化四生课堂特质。                     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推动“四生课堂”范式研究。各个学科对“四生要素”进行课堂范式研究。在教学各环节中将生活情境与学习内容高度融合，做到情景融合，自然生发，建立生活与学习的有效关联，促进深度学习；课堂立足学生立场，重心下移，设计开放性的问题，激发想象，激活思维；教学中采取多元互动方式，促进学生互相学习，打开思路，提升学习水平。课堂范式的研究重在“生活化情境”和“生态化互动”，“生成性推进”和“生长性体验”蕴含其中，融为一体。</w:t>
      </w:r>
    </w:p>
    <w:p>
      <w:pPr>
        <w:pStyle w:val="8"/>
        <w:numPr>
          <w:ilvl w:val="0"/>
          <w:numId w:val="2"/>
        </w:numPr>
        <w:spacing w:line="380" w:lineRule="exact"/>
        <w:ind w:firstLineChars="0"/>
        <w:rPr>
          <w:rFonts w:hint="eastAsia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加强两组建设，改革教研形式</w:t>
      </w:r>
    </w:p>
    <w:p>
      <w:pPr>
        <w:spacing w:line="380" w:lineRule="exact"/>
        <w:ind w:left="422"/>
        <w:rPr>
          <w:rFonts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1、加强教研组、备课组建设</w:t>
      </w:r>
    </w:p>
    <w:p>
      <w:pPr>
        <w:pStyle w:val="8"/>
        <w:spacing w:line="380" w:lineRule="exact"/>
        <w:rPr>
          <w:rFonts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结合双减政策，我们要加强理论学习，组织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研组、备课组学习解读新课标，把握新课标的四大概念：大观念、大任务、真实性和实践性。在新课标的引领下，以“绿色智慧四生课堂”为准则，深度挖掘“四生”课堂的理念，以学生的认知水平和自然发展为前提，建构适合学生发展的个性化课堂。</w:t>
      </w:r>
      <w:r>
        <w:rPr>
          <w:rFonts w:hint="eastAsia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教导处定期对教研组长、备课组长进行培训，除了期初、期末以外，利用各项节点事件如月常规检查、校本督导、学科研讨、四生课堂的研究等，介入其中，适时引导。学科负责人要关注教研组、备课组活动过程指导，加强随机听课，做好课程把关。</w:t>
      </w:r>
    </w:p>
    <w:p>
      <w:pPr>
        <w:spacing w:line="380" w:lineRule="exact"/>
        <w:ind w:firstLine="422" w:firstLineChars="20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2、改进集体备课，研究落实校本化课程纲要、优化教学设计</w:t>
      </w:r>
    </w:p>
    <w:p>
      <w:pPr>
        <w:spacing w:line="380" w:lineRule="exact"/>
        <w:ind w:firstLine="422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（1）改进集体备课，研究落实校本化课程纲要。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组织备课组在深入学习国家课程标准、研读教材的基础上，研究校本化的学科课程纲要，细化到每一册教材、每一单元、每一课时的教学目标、教学重难点以及相应的要拓展延伸的相关知识与能力要求等。</w:t>
      </w:r>
    </w:p>
    <w:p>
      <w:pPr>
        <w:spacing w:line="380" w:lineRule="exact"/>
        <w:ind w:firstLine="422" w:firstLineChars="20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2）完善常规，优化教学设计</w:t>
      </w:r>
    </w:p>
    <w:p>
      <w:pPr>
        <w:spacing w:line="380" w:lineRule="exact"/>
        <w:ind w:firstLine="422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①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提前备课，备精品课。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教师要从整体上把握教材，关注碎片、零散知识背后的结构、联系和规律，创设真实情境，将学习内容统整在一件事、一个问题、一项任务中，做中学，让学习结果可视化。通过加强备课，不断强化四生理念，在实践中逐步内化四生特质，提升课堂的效率。每月检查时从关注教案的“量”到教案的“质”，关注学生学习活动的设计与推进路径、课堂真实情境的运用等。对于优秀的备课予以加分表扬。</w:t>
      </w:r>
    </w:p>
    <w:p>
      <w:pPr>
        <w:spacing w:line="380" w:lineRule="exact"/>
        <w:ind w:firstLine="422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②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集备共研，分享智慧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。继续加强集体备课的研究。加强对集体备课时效性的研究和指导，把集体备课作为促进教师专业发展的坚实平台，在集体备课活动中强化教师基本功训练，努力把备课的成果转化为教师内在的素养。要根据学段特点、教学内容、教学实际等确立备课活动中的专题，把集体备课过程变成集体研究的过程，要关注集体备课的流程管理：个体钻研——集体研讨——独立设计——评估反思，通过同行互助，共享成长的快乐。</w:t>
      </w:r>
    </w:p>
    <w:p>
      <w:pPr>
        <w:spacing w:line="380" w:lineRule="exact"/>
        <w:ind w:firstLine="422" w:firstLineChars="20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具体操作: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扎实每一-次备课组活动, -般要包含: 1. 备课组课例的研究。2.单元教材解读。3.评议及相关的理论学习微讲座。( 或其他专题的学习与评议)备注:课例的评议人人参与,可以有侧重:如围绕“三个一”进行评议，即“展示- -处亮点、发现一个问题、提出一点改进”。理论学习的讲座主题内容可以与上的课有勾连，或是备课组微课题研究过程中获取的一-些策略分享。学期结束根据台账资料和现场汇报评选优秀备课组。</w:t>
      </w:r>
    </w:p>
    <w:p>
      <w:pPr>
        <w:spacing w:line="380" w:lineRule="exact"/>
        <w:ind w:firstLine="422" w:firstLineChars="200"/>
        <w:rPr>
          <w:rFonts w:hint="eastAsia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color w:val="000000" w:themeColor="text1"/>
          <w14:textFill>
            <w14:solidFill>
              <w14:schemeClr w14:val="tx1"/>
            </w14:solidFill>
          </w14:textFill>
        </w:rPr>
        <w:t>③</w:t>
      </w:r>
      <w:r>
        <w:rPr>
          <w:b/>
          <w:color w:val="000000" w:themeColor="text1"/>
          <w14:textFill>
            <w14:solidFill>
              <w14:schemeClr w14:val="tx1"/>
            </w14:solidFill>
          </w14:textFill>
        </w:rPr>
        <w:t>研思并行，注重留痕。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教学反思促成长，从四生课堂的视角评价自己的课堂教学，认真撰写教学反思，可以就以案例的形式撰写，也可以就整个活动推进写反思，要在教学设计上留痕。每月检查时结合教科室的项目由检查组推荐“优秀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教学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反思”展示，提高备课的质量，促进教学质量的有效提升。</w:t>
      </w:r>
    </w:p>
    <w:p>
      <w:pPr>
        <w:spacing w:line="380" w:lineRule="exact"/>
        <w:ind w:left="210" w:leftChars="100" w:firstLine="21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3.教研有法，落实到位</w:t>
      </w:r>
    </w:p>
    <w:p>
      <w:pPr>
        <w:spacing w:line="380" w:lineRule="exact"/>
        <w:ind w:left="210" w:leftChars="100" w:firstLine="210" w:firstLineChars="100"/>
        <w:rPr>
          <w:rFonts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教研组、备课组要营造教研氛围，坚持日常实践与专题研究相结合，提高教师课堂教学水平。分清教研组和备课组的不同职能，开展丰富多彩的活动。进一步把观课议课落到实处，如围绕“三个一”进行评议，即“展示一处亮点、发现一个问题、提出一点改进”。通过头脑风暴，激发思维的火花，也在反思重建中不断完善四生课堂的教学评价，形成从“理念——设计——实践——重建”的四生课堂闭环设计。</w:t>
      </w:r>
    </w:p>
    <w:p>
      <w:pPr>
        <w:pStyle w:val="8"/>
        <w:spacing w:line="380" w:lineRule="exact"/>
        <w:ind w:firstLine="422"/>
        <w:rPr>
          <w:rFonts w:cs="楷体" w:asciiTheme="majorEastAsia" w:hAnsiTheme="majorEastAsia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楷体" w:asciiTheme="majorEastAsia" w:hAnsiTheme="majorEastAsia" w:eastAsiaTheme="majorEastAsia"/>
          <w:b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 xml:space="preserve">（五）提升质量意识，完善评价体系 </w:t>
      </w:r>
    </w:p>
    <w:p>
      <w:pPr>
        <w:spacing w:line="380" w:lineRule="exact"/>
        <w:ind w:firstLine="420" w:firstLineChars="200"/>
        <w:jc w:val="left"/>
        <w:rPr>
          <w:rFonts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cs="楷体" w:asciiTheme="majorEastAsia" w:hAnsiTheme="majorEastAsia" w:eastAsiaTheme="majorEastAsia"/>
          <w:bCs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学</w:t>
      </w:r>
      <w:r>
        <w:rPr>
          <w:rFonts w:cs="宋体" w:asciiTheme="majorEastAsia" w:hAnsiTheme="majorEastAsia" w:eastAsiaTheme="majorEastAsia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生学业质量是教育质量的重要组成部分和重要标志。学校将以学生学业质量的评价为切入口，引导树立正确的教育质量观及质量保障体系，促进基础教育的内涵发展，切实落实“减负”的治本之策，全面关注学生的健康成长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1、加强有效作业研究，提高作业质量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建立制度，加强作业管理。 依据常州市教育局发布的《关于全面改进和加强中小学作业管理的指导意见》文件，建立“年级备课组——学科教研组——学校教导处”逐级把关的作业研讨机制和审核制度，从设计、布置、批改、跟进、评价等方面建立作业管理制度体系，控制作业的总量和提升作业的质量，将作业管理的各项细节落实到位，切实减轻学生的作业负担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优化设计，提升作业品质。根据学生的个体差异，设计基础性、提高性、拓展性作业，体现作业的整体性、稳定性和层次性。优化作业的设计，切实减轻学生的作业负担，提升作业质量品质，真正实现育人的价值。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首先转变形式，追求作业设计形式的多样化。在具体操作过程中应安排好预习型作业、练习型作业、拓展型作业、书面类作业以及非书面类作业的比例。其次转变场景，注重作业设计内容的生活化。在生活中寻找作业设计的素材并将其引入到作业设计中去，使作业成为学生丰富知识、拓展视野的有效途径。最后转变标准，强调作业设计数量与难度的差异性。采用分层作业设计法和弹性作业设计法，为学生创造出一种愉快、开放、民主的作业环境，使每位学生都能体验到成功的乐趣，不同程度地开发学生的潜能，激发学生自主学习的兴趣。</w:t>
      </w:r>
    </w:p>
    <w:p>
      <w:pPr>
        <w:spacing w:line="380" w:lineRule="exact"/>
        <w:ind w:firstLine="422" w:firstLineChars="200"/>
        <w:rPr>
          <w:rFonts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2、建立质量监控体系</w:t>
      </w: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ajorEastAsia" w:hAnsiTheme="majorEastAsia" w:eastAsiaTheme="majorEastAsia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实施年段个性化方案</w:t>
      </w:r>
    </w:p>
    <w:p>
      <w:pPr>
        <w:spacing w:line="380" w:lineRule="exact"/>
        <w:ind w:firstLine="630" w:firstLineChars="300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根据新修订的区评估方案，结合学校现状，有针对性地开展日常性研究，建立校本化的质量监控体系，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以“监”为基础，真抓实干，规范操作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，建立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“观—测—研”的教学质量监控体系。</w:t>
      </w: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进一步加强学科素养的随机调研，促进各学科关注学生的全面发展。</w:t>
      </w:r>
    </w:p>
    <w:p>
      <w:pPr>
        <w:spacing w:line="380" w:lineRule="exact"/>
        <w:ind w:firstLine="630" w:firstLineChars="3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（1）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“观”</w:t>
      </w:r>
    </w:p>
    <w:p>
      <w:pPr>
        <w:spacing w:line="380" w:lineRule="exact"/>
        <w:ind w:firstLine="630" w:firstLineChars="3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即“观课”或“巡课”。分管教学副校长、教务处各学科分管主任、教研组长、备课组长应经常性不定期地深入课堂，随机听课，了解教师的教学观念、教学方法、教学效果等，观察师生的精神状态、教学氛围和周边环境，并做好观察和记录，如发现问题，及时提出整改意见，督促教师加以改进。</w:t>
      </w:r>
    </w:p>
    <w:p>
      <w:pPr>
        <w:spacing w:line="380" w:lineRule="exact"/>
        <w:ind w:firstLine="630" w:firstLineChars="3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（2）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“测”</w:t>
      </w:r>
    </w:p>
    <w:p>
      <w:pPr>
        <w:spacing w:line="380" w:lineRule="exact"/>
        <w:ind w:firstLine="420" w:firstLineChars="2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各备课组完善素养调研机制，</w:t>
      </w: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丰富学业检测形式。根据学生的年段特点，制定年段个性化的实施方案，多姿多彩的活动、真实情境的体验、个性表达与互动，都将成为检测学生学业能力与水平的方式，学生在丰富多样的检测形式中，自然呈现学业能力，提升学业素养。</w:t>
      </w:r>
    </w:p>
    <w:p>
      <w:pPr>
        <w:spacing w:line="380" w:lineRule="exact"/>
        <w:ind w:firstLine="420" w:firstLineChars="2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教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导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处在备课组素养调研的基础上对全校进行随机性的调研，抽查的年级和学科均不确定，方法方式灵活多样。这种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调研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是一种形成性评价，主要是对教学过程进行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情况了解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，了解学生目前达标情况，及时发现问题，提出整改建议，为教师调整教学策略提供依据。</w:t>
      </w:r>
    </w:p>
    <w:p>
      <w:pPr>
        <w:spacing w:line="380" w:lineRule="exact"/>
        <w:ind w:firstLine="630" w:firstLineChars="3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>3）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“研”</w:t>
      </w:r>
    </w:p>
    <w:p>
      <w:pPr>
        <w:spacing w:line="380" w:lineRule="exact"/>
        <w:ind w:firstLine="630" w:firstLineChars="300"/>
        <w:rPr>
          <w:rFonts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开学初，召集教研组长、备课组长工作会议，布署本学期工作计划。 3月份召开五六年级质量研讨会议，5月份召开六年级总复习研讨会议，总结经验，创新思路，解决疑难和困惑。</w:t>
      </w:r>
      <w:r>
        <w:rPr>
          <w:rFonts w:hint="eastAsia" w:cs="宋体" w:asciiTheme="majorEastAsia" w:hAnsiTheme="majorEastAsia" w:eastAsiaTheme="majorEastAsia"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围绕区教学工作的部署精神，及时开展各年段</w:t>
      </w:r>
      <w:r>
        <w:rPr>
          <w:rFonts w:hint="eastAsia" w:cs="宋体" w:asciiTheme="majorEastAsia" w:hAnsiTheme="majorEastAsia" w:eastAsiaTheme="majorEastAsia"/>
          <w:color w:val="000000" w:themeColor="text1"/>
          <w:szCs w:val="21"/>
          <w14:textFill>
            <w14:solidFill>
              <w14:schemeClr w14:val="tx1"/>
            </w14:solidFill>
          </w14:textFill>
        </w:rPr>
        <w:t>的专题研讨活动，借助集团资源，有效提升专题课、复习课效率；密切关注低分学生学习状态，分析产生原因，建立学困生档案，做好日常的学困生辅导等。</w:t>
      </w:r>
    </w:p>
    <w:p>
      <w:pPr>
        <w:spacing w:line="380" w:lineRule="exact"/>
        <w:ind w:firstLine="422" w:firstLineChars="200"/>
        <w:rPr>
          <w:rFonts w:asciiTheme="majorEastAsia" w:hAnsiTheme="majorEastAsia" w:eastAsiaTheme="majorEastAsia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22" w:firstLineChars="200"/>
        <w:rPr>
          <w:rFonts w:ascii="华文楷体" w:hAnsi="华文楷体" w:eastAsia="华文楷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新学期，教导处将继续</w:t>
      </w:r>
      <w:r>
        <w:rPr>
          <w:rFonts w:hint="eastAsia" w:ascii="华文楷体" w:hAnsi="华文楷体" w:eastAsia="华文楷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紧紧围绕学校工作重点及教学任务，带领老师深入研究“绿色智慧四生课堂”，推进国家课程绿色智慧实施，扎实过程管理，</w:t>
      </w:r>
      <w:r>
        <w:rPr>
          <w:rFonts w:hint="eastAsia" w:ascii="华文楷体" w:hAnsi="华文楷体" w:eastAsia="华文楷体"/>
          <w:b/>
          <w:color w:val="000000" w:themeColor="text1"/>
          <w:szCs w:val="21"/>
          <w14:textFill>
            <w14:solidFill>
              <w14:schemeClr w14:val="tx1"/>
            </w14:solidFill>
          </w14:textFill>
        </w:rPr>
        <w:t>提高学校课程实施水平，提升学校的教育教学品质，</w:t>
      </w:r>
      <w:r>
        <w:rPr>
          <w:rFonts w:hint="eastAsia" w:ascii="华文楷体" w:hAnsi="华文楷体" w:eastAsia="华文楷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为我校教育教学的可持续发展做出贡献。</w:t>
      </w:r>
    </w:p>
    <w:p>
      <w:pPr>
        <w:spacing w:line="440" w:lineRule="exact"/>
        <w:ind w:firstLine="422" w:firstLineChars="200"/>
        <w:rPr>
          <w:rFonts w:hint="eastAsia" w:ascii="华文楷体" w:hAnsi="华文楷体" w:eastAsia="华文楷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440" w:lineRule="exact"/>
        <w:ind w:firstLine="422" w:firstLineChars="200"/>
        <w:rPr>
          <w:rFonts w:ascii="华文楷体" w:hAnsi="华文楷体" w:eastAsia="华文楷体" w:cs="宋体"/>
          <w:b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</w:p>
    <w:p>
      <w:pPr>
        <w:snapToGrid w:val="0"/>
        <w:jc w:val="center"/>
        <w:rPr>
          <w:rFonts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华文楷体" w:hAnsi="华文楷体" w:eastAsia="华文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华文楷体" w:hAnsi="华文楷体" w:eastAsia="华文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华文楷体" w:hAnsi="华文楷体" w:eastAsia="华文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~202</w:t>
      </w:r>
      <w:r>
        <w:rPr>
          <w:rFonts w:hint="eastAsia" w:ascii="华文楷体" w:hAnsi="华文楷体" w:eastAsia="华文楷体"/>
          <w:b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华文楷体" w:hAnsi="华文楷体" w:eastAsia="华文楷体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学年下学期教导处工作安排</w:t>
      </w:r>
    </w:p>
    <w:tbl>
      <w:tblPr>
        <w:tblStyle w:val="6"/>
        <w:tblW w:w="102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400"/>
        <w:gridCol w:w="2305"/>
        <w:gridCol w:w="1980"/>
        <w:gridCol w:w="1889"/>
        <w:gridCol w:w="1962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590" w:hRule="atLeast"/>
        </w:trPr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课程建设等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教学质量等 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课堂转型等</w:t>
            </w:r>
          </w:p>
        </w:tc>
        <w:tc>
          <w:tcPr>
            <w:tcW w:w="1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课后服务等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幼小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初小</w:t>
            </w: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衔接等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46" w:hRule="atLeast"/>
        </w:trPr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期初教研组备课组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研讨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制定课程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建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设学期安排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期初课程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双减工作优秀案例评选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学科教研组计划交流、各学科教研组长会议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做好准备，迎接3月6日课程的调研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寒假优秀作业选评展评活动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作业管理校本制度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研讨质量监控体系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制定新学期安排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加强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课程计划的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</w:t>
            </w:r>
          </w:p>
        </w:tc>
        <w:tc>
          <w:tcPr>
            <w:tcW w:w="1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课后服务满意度测评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制定新学期规划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正常开展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课后服务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制定新学期计划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小记者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新学期计划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0" w:hRule="atLeast"/>
        </w:trPr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区中小学教学质量提升研讨会</w:t>
            </w:r>
          </w:p>
          <w:p>
            <w:pPr>
              <w:snapToGrid w:val="0"/>
              <w:jc w:val="left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语文整本书阅读的推进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六年级教师会议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协助开展各年级家长会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3"/>
              </w:numPr>
              <w:snapToGrid w:val="0"/>
              <w:jc w:val="left"/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六年级教学质量研讨会。</w:t>
            </w:r>
          </w:p>
          <w:p>
            <w:pPr>
              <w:numPr>
                <w:numId w:val="0"/>
              </w:num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区小学英语四年级书写团体比赛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四生课堂学生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范式研究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课后服务调dgA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hint="default" w:ascii="宋体" w:hAnsi="宋体" w:eastAsia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幼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小、初小衔接活动研讨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22" w:hRule="atLeast"/>
        </w:trPr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各学科学科基地建设活动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阶段素养调研，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并进行跟进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优秀作业设计评比与研讨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区小学五年级质量监测暨六年级质优学生质量调研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读书节开幕式及各项活动推进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四生课堂优秀设计交流</w:t>
            </w:r>
          </w:p>
        </w:tc>
        <w:tc>
          <w:tcPr>
            <w:tcW w:w="1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综合学科社团调研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小学教师进幼儿园听课研讨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965" w:hRule="atLeast"/>
        </w:trPr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做好招生咨询服务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制定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招生公告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六年级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课结束调研</w:t>
            </w:r>
          </w:p>
          <w:p>
            <w:pPr>
              <w:snapToGrid w:val="0"/>
              <w:jc w:val="left"/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开展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各年级质量跟进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区中小学教学质量提升研讨会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读书节闭幕式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学科四生课堂范式汇报 </w:t>
            </w:r>
          </w:p>
        </w:tc>
        <w:tc>
          <w:tcPr>
            <w:tcW w:w="1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ind w:left="319" w:leftChars="152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课后服务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常规班调研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组织各幼儿园来校体验活动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1335" w:hRule="atLeast"/>
        </w:trPr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  <w:tc>
          <w:tcPr>
            <w:tcW w:w="2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课程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期末素养调研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教研组、备课组工作总结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教研组、备课组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评选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准备新生招生工作</w:t>
            </w:r>
          </w:p>
        </w:tc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期末各学科作业博览会展示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六年级区级调研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组织毕业考试</w:t>
            </w:r>
          </w:p>
          <w:p>
            <w:pPr>
              <w:numPr>
                <w:ilvl w:val="0"/>
                <w:numId w:val="4"/>
              </w:num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二年级调研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组织期末考试</w:t>
            </w:r>
          </w:p>
        </w:tc>
        <w:tc>
          <w:tcPr>
            <w:tcW w:w="188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学科组、备课组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课堂转型总结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6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综合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社团期末展评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制定新学期课后服务计划</w:t>
            </w:r>
          </w:p>
        </w:tc>
        <w:tc>
          <w:tcPr>
            <w:tcW w:w="169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学生评优评先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制定新一年级幼小衔接课程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优秀</w:t>
            </w:r>
            <w:r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小记者</w:t>
            </w: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及辅导老师评选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855" w:hRule="atLeast"/>
        </w:trPr>
        <w:tc>
          <w:tcPr>
            <w:tcW w:w="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7月</w:t>
            </w:r>
          </w:p>
        </w:tc>
        <w:tc>
          <w:tcPr>
            <w:tcW w:w="9834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对本学期工作进行总结，并制定下学期工作计划。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进行新一年级招生分班、转进学生入学。</w:t>
            </w:r>
          </w:p>
          <w:p>
            <w:pPr>
              <w:snapToGrid w:val="0"/>
              <w:jc w:val="left"/>
              <w:rPr>
                <w:rFonts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新学期课务安排。</w:t>
            </w:r>
          </w:p>
        </w:tc>
      </w:tr>
    </w:tbl>
    <w:p>
      <w:pPr>
        <w:spacing w:line="440" w:lineRule="exact"/>
        <w:rPr>
          <w:rFonts w:ascii="华文楷体" w:hAnsi="华文楷体" w:eastAsia="华文楷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6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6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182316"/>
    <w:multiLevelType w:val="singleLevel"/>
    <w:tmpl w:val="BC18231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DCC99CD"/>
    <w:multiLevelType w:val="singleLevel"/>
    <w:tmpl w:val="CDCC99C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AFB636E"/>
    <w:multiLevelType w:val="multilevel"/>
    <w:tmpl w:val="3AFB636E"/>
    <w:lvl w:ilvl="0" w:tentative="0">
      <w:start w:val="3"/>
      <w:numFmt w:val="japaneseCounting"/>
      <w:lvlText w:val="（%1）"/>
      <w:lvlJc w:val="left"/>
      <w:pPr>
        <w:ind w:left="1142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abstractNum w:abstractNumId="3">
    <w:nsid w:val="51403F0F"/>
    <w:multiLevelType w:val="multilevel"/>
    <w:tmpl w:val="51403F0F"/>
    <w:lvl w:ilvl="0" w:tentative="0">
      <w:start w:val="3"/>
      <w:numFmt w:val="decimal"/>
      <w:lvlText w:val="%1、"/>
      <w:lvlJc w:val="left"/>
      <w:pPr>
        <w:ind w:left="782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2" w:hanging="420"/>
      </w:pPr>
    </w:lvl>
    <w:lvl w:ilvl="2" w:tentative="0">
      <w:start w:val="1"/>
      <w:numFmt w:val="lowerRoman"/>
      <w:lvlText w:val="%3."/>
      <w:lvlJc w:val="right"/>
      <w:pPr>
        <w:ind w:left="1682" w:hanging="420"/>
      </w:pPr>
    </w:lvl>
    <w:lvl w:ilvl="3" w:tentative="0">
      <w:start w:val="1"/>
      <w:numFmt w:val="decimal"/>
      <w:lvlText w:val="%4."/>
      <w:lvlJc w:val="left"/>
      <w:pPr>
        <w:ind w:left="2102" w:hanging="420"/>
      </w:pPr>
    </w:lvl>
    <w:lvl w:ilvl="4" w:tentative="0">
      <w:start w:val="1"/>
      <w:numFmt w:val="lowerLetter"/>
      <w:lvlText w:val="%5)"/>
      <w:lvlJc w:val="left"/>
      <w:pPr>
        <w:ind w:left="2522" w:hanging="420"/>
      </w:pPr>
    </w:lvl>
    <w:lvl w:ilvl="5" w:tentative="0">
      <w:start w:val="1"/>
      <w:numFmt w:val="lowerRoman"/>
      <w:lvlText w:val="%6."/>
      <w:lvlJc w:val="right"/>
      <w:pPr>
        <w:ind w:left="2942" w:hanging="420"/>
      </w:pPr>
    </w:lvl>
    <w:lvl w:ilvl="6" w:tentative="0">
      <w:start w:val="1"/>
      <w:numFmt w:val="decimal"/>
      <w:lvlText w:val="%7."/>
      <w:lvlJc w:val="left"/>
      <w:pPr>
        <w:ind w:left="3362" w:hanging="420"/>
      </w:pPr>
    </w:lvl>
    <w:lvl w:ilvl="7" w:tentative="0">
      <w:start w:val="1"/>
      <w:numFmt w:val="lowerLetter"/>
      <w:lvlText w:val="%8)"/>
      <w:lvlJc w:val="left"/>
      <w:pPr>
        <w:ind w:left="3782" w:hanging="420"/>
      </w:pPr>
    </w:lvl>
    <w:lvl w:ilvl="8" w:tentative="0">
      <w:start w:val="1"/>
      <w:numFmt w:val="lowerRoman"/>
      <w:lvlText w:val="%9."/>
      <w:lvlJc w:val="right"/>
      <w:pPr>
        <w:ind w:left="4202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kNTQ1YTQ4MzU3MjM0MmM3N2U1MWEyMWNjMzM5MTYifQ=="/>
  </w:docVars>
  <w:rsids>
    <w:rsidRoot w:val="40BA7431"/>
    <w:rsid w:val="00126683"/>
    <w:rsid w:val="001F53A3"/>
    <w:rsid w:val="00231F24"/>
    <w:rsid w:val="0026032D"/>
    <w:rsid w:val="002C2291"/>
    <w:rsid w:val="002F76FE"/>
    <w:rsid w:val="0034173F"/>
    <w:rsid w:val="004273D6"/>
    <w:rsid w:val="004D0E0A"/>
    <w:rsid w:val="005205B5"/>
    <w:rsid w:val="005732FD"/>
    <w:rsid w:val="00600F45"/>
    <w:rsid w:val="006111B6"/>
    <w:rsid w:val="00615BB4"/>
    <w:rsid w:val="00701A35"/>
    <w:rsid w:val="00894E10"/>
    <w:rsid w:val="00944DDB"/>
    <w:rsid w:val="009D34CF"/>
    <w:rsid w:val="00AB3773"/>
    <w:rsid w:val="00BF7C7F"/>
    <w:rsid w:val="00C073F7"/>
    <w:rsid w:val="00C27301"/>
    <w:rsid w:val="00CC1C31"/>
    <w:rsid w:val="00DE2BDB"/>
    <w:rsid w:val="00EB03AD"/>
    <w:rsid w:val="00EB7A62"/>
    <w:rsid w:val="00F64323"/>
    <w:rsid w:val="00FC08EF"/>
    <w:rsid w:val="030E7C05"/>
    <w:rsid w:val="04462038"/>
    <w:rsid w:val="154976D8"/>
    <w:rsid w:val="18A82210"/>
    <w:rsid w:val="195B65BD"/>
    <w:rsid w:val="1AE551D8"/>
    <w:rsid w:val="23170668"/>
    <w:rsid w:val="2B5D5D60"/>
    <w:rsid w:val="37F85C43"/>
    <w:rsid w:val="391117A9"/>
    <w:rsid w:val="398238F7"/>
    <w:rsid w:val="39DC2E19"/>
    <w:rsid w:val="3B810899"/>
    <w:rsid w:val="3BDF5BFC"/>
    <w:rsid w:val="3DD23A9D"/>
    <w:rsid w:val="3FD60D45"/>
    <w:rsid w:val="40BA7431"/>
    <w:rsid w:val="47824834"/>
    <w:rsid w:val="490B56ED"/>
    <w:rsid w:val="49CA2D04"/>
    <w:rsid w:val="4A2C20B0"/>
    <w:rsid w:val="4B3C68D4"/>
    <w:rsid w:val="547A1672"/>
    <w:rsid w:val="5BB94934"/>
    <w:rsid w:val="5D3B0A26"/>
    <w:rsid w:val="5E9B7E4A"/>
    <w:rsid w:val="69503177"/>
    <w:rsid w:val="6D535020"/>
    <w:rsid w:val="70C20214"/>
    <w:rsid w:val="77762C8E"/>
    <w:rsid w:val="77B10774"/>
    <w:rsid w:val="79707026"/>
    <w:rsid w:val="7A02479A"/>
    <w:rsid w:val="7AA259E5"/>
    <w:rsid w:val="7B8C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0F988A-BED0-4490-A8AE-FDF8C0C0753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1226</Words>
  <Characters>6993</Characters>
  <Lines>58</Lines>
  <Paragraphs>16</Paragraphs>
  <TotalTime>11</TotalTime>
  <ScaleCrop>false</ScaleCrop>
  <LinksUpToDate>false</LinksUpToDate>
  <CharactersWithSpaces>8203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2022-01-25T09:23:00Z</dcterms:created>
  <dc:creator>Administrator</dc:creator>
  <cp:lastModifiedBy>Administrator</cp:lastModifiedBy>
  <cp:lastPrinted>2019-08-17T03:34:00Z</cp:lastPrinted>
  <dcterms:modified xsi:type="dcterms:W3CDTF">2024-02-18T05:46:49Z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C9A094F6E8714B85977D290EAEC6503E_13</vt:lpwstr>
  </property>
</Properties>
</file>