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color w:val="333333"/>
          <w:spacing w:val="15"/>
          <w:sz w:val="21"/>
          <w:szCs w:val="21"/>
        </w:rPr>
      </w:pPr>
      <w:r>
        <w:rPr>
          <w:rStyle w:val="9"/>
          <w:rFonts w:hint="eastAsia"/>
          <w:color w:val="000000" w:themeColor="text1"/>
          <w:spacing w:val="15"/>
          <w:sz w:val="30"/>
          <w:szCs w:val="30"/>
          <w14:textFill>
            <w14:solidFill>
              <w14:schemeClr w14:val="tx1"/>
            </w14:solidFill>
          </w14:textFill>
        </w:rPr>
        <w:t>前黄中心小学课程教学</w:t>
      </w:r>
      <w:r>
        <w:rPr>
          <w:rStyle w:val="9"/>
          <w:rFonts w:hint="eastAsia"/>
          <w:color w:val="000000" w:themeColor="text1"/>
          <w:spacing w:val="15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教</w:t>
      </w:r>
      <w:r>
        <w:rPr>
          <w:rStyle w:val="9"/>
          <w:color w:val="000000" w:themeColor="text1"/>
          <w:spacing w:val="15"/>
          <w:sz w:val="30"/>
          <w:szCs w:val="30"/>
          <w14:textFill>
            <w14:solidFill>
              <w14:schemeClr w14:val="tx1"/>
            </w14:solidFill>
          </w14:textFill>
        </w:rPr>
        <w:t>研</w:t>
      </w:r>
      <w:r>
        <w:rPr>
          <w:rStyle w:val="9"/>
          <w:rFonts w:hint="eastAsia"/>
          <w:color w:val="000000" w:themeColor="text1"/>
          <w:spacing w:val="15"/>
          <w:sz w:val="30"/>
          <w:szCs w:val="30"/>
          <w14:textFill>
            <w14:solidFill>
              <w14:schemeClr w14:val="tx1"/>
            </w14:solidFill>
          </w14:textFill>
        </w:rPr>
        <w:t>学期工作计划</w:t>
      </w:r>
    </w:p>
    <w:p>
      <w:pPr>
        <w:pStyle w:val="6"/>
        <w:shd w:val="clear" w:color="auto" w:fill="FFFFFF"/>
        <w:spacing w:before="75" w:beforeAutospacing="0" w:after="75" w:afterAutospacing="0" w:line="390" w:lineRule="atLeast"/>
        <w:ind w:left="150" w:right="90"/>
        <w:jc w:val="center"/>
        <w:rPr>
          <w:rFonts w:asciiTheme="minorEastAsia" w:hAnsiTheme="minorEastAsia" w:eastAsiaTheme="minorEastAsia"/>
          <w:color w:val="000000" w:themeColor="text1"/>
          <w:spacing w:val="15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（20</w:t>
      </w:r>
      <w:r>
        <w:rPr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—202</w:t>
      </w:r>
      <w:r>
        <w:rPr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学年第二学期）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/>
        <w:rPr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一、指导思想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EastAsia" w:hAnsiTheme="minorEastAsia" w:eastAsiaTheme="minorEastAsia"/>
          <w:spacing w:val="15"/>
        </w:rPr>
      </w:pPr>
      <w:r>
        <w:rPr>
          <w:rFonts w:hint="eastAsia" w:eastAsiaTheme="minorEastAsia" w:cstheme="minorBidi"/>
          <w:kern w:val="2"/>
        </w:rPr>
        <w:t>紧紧</w:t>
      </w:r>
      <w:r>
        <w:rPr>
          <w:rFonts w:eastAsiaTheme="minorEastAsia" w:cstheme="minorBidi"/>
          <w:kern w:val="2"/>
        </w:rPr>
        <w:t>围绕</w:t>
      </w:r>
      <w:r>
        <w:rPr>
          <w:rFonts w:hint="eastAsia" w:eastAsiaTheme="minorEastAsia" w:cstheme="minorBidi"/>
          <w:kern w:val="2"/>
        </w:rPr>
        <w:t>立德树人</w:t>
      </w:r>
      <w:r>
        <w:rPr>
          <w:rFonts w:eastAsiaTheme="minorEastAsia" w:cstheme="minorBidi"/>
          <w:kern w:val="2"/>
        </w:rPr>
        <w:t>的</w:t>
      </w:r>
      <w:r>
        <w:rPr>
          <w:rFonts w:hint="eastAsia" w:eastAsiaTheme="minorEastAsia" w:cstheme="minorBidi"/>
          <w:kern w:val="2"/>
        </w:rPr>
        <w:t>根本</w:t>
      </w:r>
      <w:r>
        <w:rPr>
          <w:rFonts w:eastAsiaTheme="minorEastAsia" w:cstheme="minorBidi"/>
          <w:kern w:val="2"/>
        </w:rPr>
        <w:t>任务，</w:t>
      </w:r>
      <w:r>
        <w:rPr>
          <w:rFonts w:hint="eastAsia" w:eastAsiaTheme="minorEastAsia" w:cstheme="minorBidi"/>
          <w:kern w:val="2"/>
        </w:rPr>
        <w:t>落实</w:t>
      </w:r>
      <w:r>
        <w:rPr>
          <w:rFonts w:eastAsiaTheme="minorEastAsia" w:cstheme="minorBidi"/>
          <w:kern w:val="2"/>
        </w:rPr>
        <w:t>“</w:t>
      </w:r>
      <w:r>
        <w:rPr>
          <w:rFonts w:hint="eastAsia" w:eastAsiaTheme="minorEastAsia" w:cstheme="minorBidi"/>
          <w:kern w:val="2"/>
        </w:rPr>
        <w:t>双减</w:t>
      </w:r>
      <w:r>
        <w:rPr>
          <w:rFonts w:eastAsiaTheme="minorEastAsia" w:cstheme="minorBidi"/>
          <w:kern w:val="2"/>
        </w:rPr>
        <w:t>”</w:t>
      </w:r>
      <w:r>
        <w:rPr>
          <w:rFonts w:hint="eastAsia" w:eastAsiaTheme="minorEastAsia" w:cstheme="minorBidi"/>
          <w:kern w:val="2"/>
        </w:rPr>
        <w:t>，</w:t>
      </w:r>
      <w:r>
        <w:rPr>
          <w:rFonts w:eastAsiaTheme="minorEastAsia" w:cstheme="minorBidi"/>
          <w:kern w:val="2"/>
        </w:rPr>
        <w:t>深化</w:t>
      </w:r>
      <w:r>
        <w:rPr>
          <w:rFonts w:hint="eastAsia" w:eastAsiaTheme="minorEastAsia" w:cstheme="minorBidi"/>
          <w:kern w:val="2"/>
        </w:rPr>
        <w:t>教育</w:t>
      </w:r>
      <w:r>
        <w:rPr>
          <w:rFonts w:eastAsiaTheme="minorEastAsia" w:cstheme="minorBidi"/>
          <w:kern w:val="2"/>
        </w:rPr>
        <w:t>教学改革。我校</w:t>
      </w:r>
      <w:r>
        <w:rPr>
          <w:rFonts w:hint="eastAsia" w:eastAsiaTheme="minorEastAsia" w:cstheme="minorBidi"/>
          <w:kern w:val="2"/>
        </w:rPr>
        <w:t>在区教育局的正确领导下，在</w:t>
      </w:r>
      <w:r>
        <w:rPr>
          <w:rFonts w:eastAsiaTheme="minorEastAsia" w:cstheme="minorBidi"/>
          <w:kern w:val="2"/>
        </w:rPr>
        <w:t>上级</w:t>
      </w:r>
      <w:r>
        <w:rPr>
          <w:rFonts w:hint="eastAsia" w:eastAsiaTheme="minorEastAsia" w:cstheme="minorBidi"/>
          <w:kern w:val="2"/>
        </w:rPr>
        <w:t>教科研训部门</w:t>
      </w:r>
      <w:r>
        <w:rPr>
          <w:rFonts w:eastAsiaTheme="minorEastAsia" w:cstheme="minorBidi"/>
          <w:kern w:val="2"/>
        </w:rPr>
        <w:t>的正确指导下，</w:t>
      </w:r>
      <w:r>
        <w:rPr>
          <w:rFonts w:hint="eastAsia" w:eastAsiaTheme="minorEastAsia" w:cstheme="minorBidi"/>
          <w:kern w:val="2"/>
        </w:rPr>
        <w:t>以课程开发实施为重点，以课堂教学为中心，以教育教学研究为抓手，以各种活动为平台，进一步夯实学校教学常规和课堂教学的管理，以提高教育教学质量为目标，关注学生快乐成长，关注教师专业发展，促进学校内涵发展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/>
        <w:rPr>
          <w:rFonts w:asciiTheme="minorEastAsia" w:hAnsiTheme="minorEastAsia" w:eastAsiaTheme="minorEastAsia"/>
          <w:b/>
          <w:bCs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二、重点工作</w:t>
      </w:r>
    </w:p>
    <w:p>
      <w:pPr>
        <w:pStyle w:val="14"/>
        <w:widowControl w:val="0"/>
        <w:adjustRightInd w:val="0"/>
        <w:snapToGrid w:val="0"/>
        <w:spacing w:before="0" w:beforeAutospacing="0" w:after="0" w:line="390" w:lineRule="exact"/>
        <w:ind w:firstLine="472" w:firstLineChars="196"/>
        <w:contextualSpacing/>
        <w:rPr>
          <w:rFonts w:cstheme="minorBidi"/>
          <w:b/>
          <w:color w:val="auto"/>
          <w:kern w:val="2"/>
          <w:sz w:val="24"/>
          <w:szCs w:val="24"/>
        </w:rPr>
      </w:pPr>
      <w:r>
        <w:rPr>
          <w:rFonts w:hint="eastAsia" w:cstheme="minorBidi"/>
          <w:b/>
          <w:color w:val="auto"/>
          <w:kern w:val="2"/>
          <w:sz w:val="24"/>
          <w:szCs w:val="24"/>
        </w:rPr>
        <w:t xml:space="preserve"> （一）扎实</w:t>
      </w:r>
      <w:r>
        <w:rPr>
          <w:rFonts w:cstheme="minorBidi"/>
          <w:b/>
          <w:color w:val="auto"/>
          <w:kern w:val="2"/>
          <w:sz w:val="24"/>
          <w:szCs w:val="24"/>
        </w:rPr>
        <w:t>推进学校课程建设</w:t>
      </w:r>
      <w:r>
        <w:rPr>
          <w:rFonts w:hint="eastAsia" w:asciiTheme="minorEastAsia" w:hAnsi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 </w:t>
      </w:r>
    </w:p>
    <w:p>
      <w:pPr>
        <w:adjustRightInd w:val="0"/>
        <w:snapToGrid w:val="0"/>
        <w:spacing w:line="390" w:lineRule="exact"/>
        <w:ind w:firstLine="482" w:firstLineChars="20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1.</w:t>
      </w:r>
      <w:r>
        <w:rPr>
          <w:rFonts w:hint="eastAsia" w:ascii="宋体" w:hAnsi="宋体"/>
          <w:b/>
          <w:sz w:val="24"/>
          <w:szCs w:val="24"/>
        </w:rPr>
        <w:t>执行</w:t>
      </w:r>
      <w:r>
        <w:rPr>
          <w:rFonts w:ascii="宋体" w:hAnsi="宋体"/>
          <w:b/>
          <w:sz w:val="24"/>
          <w:szCs w:val="24"/>
        </w:rPr>
        <w:t>课程计划，</w:t>
      </w:r>
      <w:r>
        <w:rPr>
          <w:rFonts w:hint="eastAsia" w:ascii="宋体" w:hAnsi="宋体"/>
          <w:b/>
          <w:sz w:val="24"/>
          <w:szCs w:val="24"/>
        </w:rPr>
        <w:t>提高国家</w:t>
      </w:r>
      <w:r>
        <w:rPr>
          <w:rFonts w:ascii="宋体" w:hAnsi="宋体"/>
          <w:b/>
          <w:sz w:val="24"/>
          <w:szCs w:val="24"/>
        </w:rPr>
        <w:t>课程实施水平。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djustRightInd w:val="0"/>
        <w:snapToGrid w:val="0"/>
        <w:spacing w:line="390" w:lineRule="exact"/>
        <w:ind w:firstLine="480" w:firstLineChars="200"/>
        <w:contextualSpacing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以武进区</w:t>
      </w:r>
      <w:r>
        <w:rPr>
          <w:rFonts w:ascii="宋体" w:hAnsi="宋体"/>
          <w:sz w:val="24"/>
          <w:szCs w:val="24"/>
        </w:rPr>
        <w:t>前瞻性项目和常州市级备案课题为抓手，</w:t>
      </w:r>
      <w:r>
        <w:rPr>
          <w:rFonts w:hint="eastAsia" w:ascii="宋体" w:hAnsi="宋体"/>
          <w:sz w:val="24"/>
          <w:szCs w:val="24"/>
        </w:rPr>
        <w:t>进一步落实</w:t>
      </w:r>
      <w:r>
        <w:rPr>
          <w:rFonts w:ascii="宋体" w:hAnsi="宋体"/>
          <w:sz w:val="24"/>
          <w:szCs w:val="24"/>
        </w:rPr>
        <w:t>国家课程，</w:t>
      </w:r>
      <w:r>
        <w:rPr>
          <w:rFonts w:hint="eastAsia" w:ascii="宋体" w:hAnsi="宋体"/>
          <w:sz w:val="24"/>
          <w:szCs w:val="24"/>
        </w:rPr>
        <w:t>提升学校</w:t>
      </w:r>
      <w:r>
        <w:rPr>
          <w:rFonts w:ascii="宋体" w:hAnsi="宋体"/>
          <w:sz w:val="24"/>
          <w:szCs w:val="24"/>
        </w:rPr>
        <w:t>课程开发</w:t>
      </w:r>
      <w:r>
        <w:rPr>
          <w:rFonts w:hint="eastAsia" w:ascii="宋体" w:hAnsi="宋体"/>
          <w:sz w:val="24"/>
          <w:szCs w:val="24"/>
        </w:rPr>
        <w:t>与</w:t>
      </w:r>
      <w:r>
        <w:rPr>
          <w:rFonts w:ascii="宋体" w:hAnsi="宋体"/>
          <w:sz w:val="24"/>
          <w:szCs w:val="24"/>
        </w:rPr>
        <w:t>实施的能力，提高课程建设的品质。</w:t>
      </w:r>
    </w:p>
    <w:p>
      <w:pPr>
        <w:adjustRightInd w:val="0"/>
        <w:snapToGrid w:val="0"/>
        <w:spacing w:line="390" w:lineRule="exact"/>
        <w:ind w:firstLine="482" w:firstLineChars="200"/>
        <w:contextualSpacing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hint="eastAsia" w:ascii="宋体" w:hAnsi="宋体"/>
          <w:b/>
          <w:sz w:val="24"/>
          <w:szCs w:val="24"/>
        </w:rPr>
        <w:t>）强化国家课程开齐开足。</w:t>
      </w:r>
      <w:r>
        <w:rPr>
          <w:rFonts w:hint="eastAsia" w:ascii="宋体" w:hAnsi="宋体"/>
          <w:sz w:val="24"/>
          <w:szCs w:val="24"/>
        </w:rPr>
        <w:t>组织对</w:t>
      </w:r>
      <w:r>
        <w:rPr>
          <w:rFonts w:ascii="宋体" w:hAnsi="宋体"/>
          <w:sz w:val="24"/>
          <w:szCs w:val="24"/>
        </w:rPr>
        <w:t>兼职教师的课程培训，加强常规调研，深入课堂听课，改革课程评价方式。</w:t>
      </w:r>
    </w:p>
    <w:p>
      <w:pPr>
        <w:adjustRightInd w:val="0"/>
        <w:snapToGrid w:val="0"/>
        <w:spacing w:line="39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ascii="宋体" w:hAnsi="宋体"/>
          <w:b/>
          <w:sz w:val="24"/>
          <w:szCs w:val="24"/>
        </w:rPr>
        <w:t>2</w:t>
      </w:r>
      <w:r>
        <w:rPr>
          <w:rFonts w:hint="eastAsia" w:ascii="宋体" w:hAnsi="宋体"/>
          <w:b/>
          <w:sz w:val="24"/>
          <w:szCs w:val="24"/>
        </w:rPr>
        <w:t>）结合德育工作，推进《道德</w:t>
      </w:r>
      <w:r>
        <w:rPr>
          <w:rFonts w:ascii="宋体" w:hAnsi="宋体"/>
          <w:b/>
          <w:sz w:val="24"/>
          <w:szCs w:val="24"/>
        </w:rPr>
        <w:t>与法治</w:t>
      </w:r>
      <w:r>
        <w:rPr>
          <w:rFonts w:hint="eastAsia" w:ascii="宋体" w:hAnsi="宋体"/>
          <w:b/>
          <w:sz w:val="24"/>
          <w:szCs w:val="24"/>
        </w:rPr>
        <w:t>》和</w:t>
      </w:r>
      <w:r>
        <w:rPr>
          <w:rFonts w:ascii="宋体" w:hAnsi="宋体"/>
          <w:b/>
          <w:sz w:val="24"/>
          <w:szCs w:val="24"/>
        </w:rPr>
        <w:t>《</w:t>
      </w:r>
      <w:r>
        <w:rPr>
          <w:rFonts w:hint="eastAsia" w:ascii="宋体" w:hAnsi="宋体"/>
          <w:b/>
          <w:sz w:val="24"/>
          <w:szCs w:val="24"/>
        </w:rPr>
        <w:t>读本</w:t>
      </w:r>
      <w:r>
        <w:rPr>
          <w:rFonts w:ascii="宋体" w:hAnsi="宋体"/>
          <w:b/>
          <w:sz w:val="24"/>
          <w:szCs w:val="24"/>
        </w:rPr>
        <w:t>》</w:t>
      </w:r>
      <w:r>
        <w:rPr>
          <w:rFonts w:hint="eastAsia" w:ascii="宋体" w:hAnsi="宋体"/>
          <w:b/>
          <w:sz w:val="24"/>
          <w:szCs w:val="24"/>
        </w:rPr>
        <w:t>课程</w:t>
      </w:r>
      <w:r>
        <w:rPr>
          <w:rFonts w:ascii="宋体" w:hAnsi="宋体"/>
          <w:b/>
          <w:sz w:val="24"/>
          <w:szCs w:val="24"/>
        </w:rPr>
        <w:t>实施</w:t>
      </w:r>
      <w:r>
        <w:rPr>
          <w:rFonts w:hint="eastAsia" w:ascii="宋体" w:hAnsi="宋体"/>
          <w:b/>
          <w:sz w:val="24"/>
          <w:szCs w:val="24"/>
        </w:rPr>
        <w:t>。</w:t>
      </w:r>
    </w:p>
    <w:p>
      <w:pPr>
        <w:adjustRightInd w:val="0"/>
        <w:snapToGrid w:val="0"/>
        <w:spacing w:line="39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</w:t>
      </w:r>
      <w:r>
        <w:rPr>
          <w:rFonts w:ascii="宋体" w:hAnsi="宋体"/>
          <w:sz w:val="24"/>
          <w:szCs w:val="24"/>
        </w:rPr>
        <w:t>、五年级</w:t>
      </w:r>
      <w:r>
        <w:rPr>
          <w:rFonts w:hint="eastAsia" w:ascii="宋体" w:hAnsi="宋体"/>
          <w:sz w:val="24"/>
          <w:szCs w:val="24"/>
        </w:rPr>
        <w:t>道法课</w:t>
      </w:r>
      <w:r>
        <w:rPr>
          <w:rFonts w:ascii="宋体" w:hAnsi="宋体"/>
          <w:sz w:val="24"/>
          <w:szCs w:val="24"/>
        </w:rPr>
        <w:t>老师落实</w:t>
      </w:r>
      <w:r>
        <w:rPr>
          <w:rFonts w:hint="eastAsia" w:ascii="宋体" w:hAnsi="宋体"/>
          <w:sz w:val="24"/>
          <w:szCs w:val="24"/>
        </w:rPr>
        <w:t>《习近平新时代中国特色社会主义思想学生读本》这学期</w:t>
      </w:r>
      <w:r>
        <w:rPr>
          <w:rFonts w:ascii="宋体" w:hAnsi="宋体"/>
          <w:sz w:val="24"/>
          <w:szCs w:val="24"/>
        </w:rPr>
        <w:t>继续</w:t>
      </w:r>
      <w:r>
        <w:rPr>
          <w:rFonts w:hint="eastAsia" w:ascii="宋体" w:hAnsi="宋体"/>
          <w:sz w:val="24"/>
          <w:szCs w:val="24"/>
        </w:rPr>
        <w:t>开展教学</w:t>
      </w:r>
      <w:r>
        <w:rPr>
          <w:rFonts w:ascii="宋体" w:hAnsi="宋体"/>
          <w:sz w:val="24"/>
          <w:szCs w:val="24"/>
        </w:rPr>
        <w:t>研究活动</w:t>
      </w:r>
      <w:r>
        <w:rPr>
          <w:rFonts w:hint="eastAsia" w:ascii="宋体" w:hAnsi="宋体"/>
          <w:sz w:val="24"/>
          <w:szCs w:val="24"/>
        </w:rPr>
        <w:t>；充分</w:t>
      </w:r>
      <w:r>
        <w:rPr>
          <w:rFonts w:ascii="宋体" w:hAnsi="宋体"/>
          <w:sz w:val="24"/>
          <w:szCs w:val="24"/>
        </w:rPr>
        <w:t>利用学校已经建好的资源库</w:t>
      </w:r>
      <w:r>
        <w:rPr>
          <w:rFonts w:hint="eastAsia" w:ascii="宋体" w:hAnsi="宋体"/>
          <w:sz w:val="24"/>
          <w:szCs w:val="24"/>
        </w:rPr>
        <w:t>落实</w:t>
      </w:r>
      <w:r>
        <w:rPr>
          <w:rFonts w:ascii="宋体" w:hAnsi="宋体"/>
          <w:sz w:val="24"/>
          <w:szCs w:val="24"/>
        </w:rPr>
        <w:t>《</w:t>
      </w:r>
      <w:r>
        <w:rPr>
          <w:rFonts w:hint="eastAsia" w:ascii="宋体" w:hAnsi="宋体"/>
          <w:sz w:val="24"/>
          <w:szCs w:val="24"/>
        </w:rPr>
        <w:t>道法</w:t>
      </w:r>
      <w:r>
        <w:rPr>
          <w:rFonts w:ascii="宋体" w:hAnsi="宋体"/>
          <w:sz w:val="24"/>
          <w:szCs w:val="24"/>
        </w:rPr>
        <w:t>》</w:t>
      </w:r>
      <w:r>
        <w:rPr>
          <w:rFonts w:hint="eastAsia" w:ascii="宋体" w:hAnsi="宋体"/>
          <w:sz w:val="24"/>
          <w:szCs w:val="24"/>
        </w:rPr>
        <w:t>课，</w:t>
      </w:r>
      <w:r>
        <w:rPr>
          <w:rFonts w:ascii="宋体" w:hAnsi="宋体"/>
          <w:sz w:val="24"/>
          <w:szCs w:val="24"/>
        </w:rPr>
        <w:t>开展道德与法治实践活动</w:t>
      </w:r>
      <w:r>
        <w:rPr>
          <w:rFonts w:hint="eastAsia" w:ascii="宋体" w:hAnsi="宋体"/>
          <w:sz w:val="24"/>
          <w:szCs w:val="24"/>
        </w:rPr>
        <w:t>，落实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模拟法庭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进</w:t>
      </w:r>
      <w:r>
        <w:rPr>
          <w:rFonts w:ascii="宋体" w:hAnsi="宋体"/>
          <w:sz w:val="24"/>
          <w:szCs w:val="24"/>
        </w:rPr>
        <w:t>校园活动。</w:t>
      </w:r>
    </w:p>
    <w:p>
      <w:pPr>
        <w:adjustRightInd w:val="0"/>
        <w:snapToGrid w:val="0"/>
        <w:spacing w:line="390" w:lineRule="exact"/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ascii="宋体" w:hAnsi="宋体"/>
          <w:b/>
          <w:sz w:val="24"/>
          <w:szCs w:val="24"/>
        </w:rPr>
        <w:t>3</w:t>
      </w:r>
      <w:r>
        <w:rPr>
          <w:rFonts w:hint="eastAsia" w:ascii="宋体" w:hAnsi="宋体"/>
          <w:b/>
          <w:sz w:val="24"/>
          <w:szCs w:val="24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结合墨香校园创建，推进校园</w:t>
      </w:r>
      <w:r>
        <w:rPr>
          <w:rFonts w:ascii="宋体" w:hAnsi="宋体"/>
          <w:b/>
          <w:bCs/>
          <w:sz w:val="24"/>
          <w:szCs w:val="24"/>
        </w:rPr>
        <w:t>书法课程</w:t>
      </w:r>
      <w:r>
        <w:rPr>
          <w:rFonts w:hint="eastAsia" w:ascii="宋体" w:hAnsi="宋体"/>
          <w:b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</w:rPr>
        <w:t>一方面</w:t>
      </w:r>
      <w:r>
        <w:rPr>
          <w:rFonts w:ascii="宋体" w:hAnsi="宋体"/>
          <w:sz w:val="24"/>
          <w:szCs w:val="24"/>
        </w:rPr>
        <w:t>组织语文老师参加上级组织的书法培训，另一方面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-6</w:t>
      </w:r>
      <w:r>
        <w:rPr>
          <w:rFonts w:hint="eastAsia" w:ascii="宋体" w:hAnsi="宋体"/>
          <w:sz w:val="24"/>
          <w:szCs w:val="24"/>
        </w:rPr>
        <w:t>年级</w:t>
      </w:r>
      <w:r>
        <w:rPr>
          <w:rFonts w:ascii="宋体" w:hAnsi="宋体"/>
          <w:sz w:val="24"/>
          <w:szCs w:val="24"/>
        </w:rPr>
        <w:t>在</w:t>
      </w:r>
      <w:r>
        <w:rPr>
          <w:rFonts w:hint="eastAsia" w:ascii="宋体" w:hAnsi="宋体"/>
          <w:sz w:val="24"/>
          <w:szCs w:val="24"/>
        </w:rPr>
        <w:t>开设</w:t>
      </w:r>
      <w:r>
        <w:rPr>
          <w:rFonts w:ascii="宋体" w:hAnsi="宋体"/>
          <w:sz w:val="24"/>
          <w:szCs w:val="24"/>
        </w:rPr>
        <w:t>每周一节</w:t>
      </w:r>
      <w:r>
        <w:rPr>
          <w:rFonts w:hint="eastAsia" w:ascii="宋体" w:hAnsi="宋体"/>
          <w:sz w:val="24"/>
          <w:szCs w:val="24"/>
        </w:rPr>
        <w:t>硬笔书法</w:t>
      </w:r>
      <w:r>
        <w:rPr>
          <w:rFonts w:ascii="宋体" w:hAnsi="宋体"/>
          <w:sz w:val="24"/>
          <w:szCs w:val="24"/>
        </w:rPr>
        <w:t>课，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-4</w:t>
      </w:r>
      <w:r>
        <w:rPr>
          <w:rFonts w:hint="eastAsia" w:ascii="宋体" w:hAnsi="宋体"/>
          <w:sz w:val="24"/>
          <w:szCs w:val="24"/>
        </w:rPr>
        <w:t>年级</w:t>
      </w:r>
      <w:r>
        <w:rPr>
          <w:rFonts w:ascii="宋体" w:hAnsi="宋体"/>
          <w:sz w:val="24"/>
          <w:szCs w:val="24"/>
        </w:rPr>
        <w:t>由</w:t>
      </w:r>
      <w:r>
        <w:rPr>
          <w:rFonts w:hint="eastAsia" w:ascii="宋体" w:hAnsi="宋体"/>
          <w:sz w:val="24"/>
          <w:szCs w:val="24"/>
        </w:rPr>
        <w:t>黄冠仁</w:t>
      </w:r>
      <w:r>
        <w:rPr>
          <w:rFonts w:ascii="宋体" w:hAnsi="宋体"/>
          <w:sz w:val="24"/>
          <w:szCs w:val="24"/>
        </w:rPr>
        <w:t>老师上，</w:t>
      </w:r>
      <w:r>
        <w:rPr>
          <w:rFonts w:hint="eastAsia" w:ascii="宋体" w:hAnsi="宋体"/>
          <w:sz w:val="24"/>
          <w:szCs w:val="24"/>
        </w:rPr>
        <w:t>其他年级</w:t>
      </w:r>
      <w:r>
        <w:rPr>
          <w:rFonts w:ascii="宋体" w:hAnsi="宋体"/>
          <w:sz w:val="24"/>
          <w:szCs w:val="24"/>
        </w:rPr>
        <w:t>由语文老师上。</w:t>
      </w:r>
      <w:r>
        <w:rPr>
          <w:rFonts w:hint="eastAsia" w:ascii="宋体" w:hAnsi="宋体"/>
          <w:sz w:val="24"/>
          <w:szCs w:val="24"/>
        </w:rPr>
        <w:t>同时</w:t>
      </w:r>
      <w:r>
        <w:rPr>
          <w:rFonts w:ascii="宋体" w:hAnsi="宋体"/>
          <w:sz w:val="24"/>
          <w:szCs w:val="24"/>
        </w:rPr>
        <w:t>，设计有效的评价</w:t>
      </w:r>
      <w:r>
        <w:rPr>
          <w:rFonts w:hint="eastAsia" w:ascii="宋体" w:hAnsi="宋体"/>
          <w:sz w:val="24"/>
          <w:szCs w:val="24"/>
        </w:rPr>
        <w:t>展示</w:t>
      </w:r>
      <w:r>
        <w:rPr>
          <w:rFonts w:ascii="宋体" w:hAnsi="宋体"/>
          <w:sz w:val="24"/>
          <w:szCs w:val="24"/>
        </w:rPr>
        <w:t>活动来促进课程的落实与课程实施的效果。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90" w:lineRule="exact"/>
        <w:ind w:firstLine="482" w:firstLineChars="200"/>
        <w:rPr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ascii="宋体" w:hAnsi="宋体"/>
          <w:b/>
          <w:sz w:val="24"/>
          <w:szCs w:val="24"/>
        </w:rPr>
        <w:t>4</w:t>
      </w:r>
      <w:r>
        <w:rPr>
          <w:rFonts w:hint="eastAsia" w:ascii="宋体" w:hAnsi="宋体"/>
          <w:b/>
          <w:sz w:val="24"/>
          <w:szCs w:val="24"/>
        </w:rPr>
        <w:t>）结合语文前瞻性项目，立体建构经典诵读课程</w:t>
      </w:r>
      <w:r>
        <w:rPr>
          <w:rFonts w:ascii="宋体" w:hAnsi="宋体"/>
          <w:b/>
          <w:sz w:val="24"/>
          <w:szCs w:val="24"/>
        </w:rPr>
        <w:t>：</w:t>
      </w:r>
      <w:r>
        <w:rPr>
          <w:rFonts w:hint="eastAsia" w:ascii="宋体" w:hAnsi="宋体"/>
          <w:bCs/>
          <w:sz w:val="24"/>
          <w:szCs w:val="24"/>
        </w:rPr>
        <w:t>在原来古诗文诵读和整本书阅读推广的基础上，借助</w:t>
      </w:r>
      <w:r>
        <w:rPr>
          <w:rFonts w:asciiTheme="minorEastAsia" w:hAnsiTheme="minorEastAsia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>前瞻性项目</w:t>
      </w:r>
      <w:r>
        <w:rPr>
          <w:rFonts w:hint="eastAsia" w:asciiTheme="minorEastAsia" w:hAnsiTheme="minorEastAsia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>《全阅读教育理念下推进农村小学“阅读＋”创新模式常态化实践研究</w:t>
      </w:r>
      <w:r>
        <w:rPr>
          <w:rFonts w:asciiTheme="minorEastAsia" w:hAnsiTheme="minorEastAsia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/>
          <w:bCs/>
          <w:sz w:val="24"/>
          <w:szCs w:val="24"/>
        </w:rPr>
        <w:t>，做好拓展“阅读+”空间；</w:t>
      </w:r>
      <w:r>
        <w:rPr>
          <w:rFonts w:hint="eastAsia" w:ascii="宋体" w:hAnsi="宋体"/>
          <w:sz w:val="24"/>
          <w:szCs w:val="24"/>
        </w:rPr>
        <w:t>构建“阅读+ ”课程；加强“阅读+ ”指导；创设“阅读+ ”平台；</w:t>
      </w:r>
      <w:r>
        <w:rPr>
          <w:rFonts w:hint="eastAsia"/>
          <w:sz w:val="24"/>
          <w:szCs w:val="24"/>
        </w:rPr>
        <w:t>炫彩“阅读+ ”活动等工作，推动“亲子阅读”工程，</w:t>
      </w:r>
      <w:r>
        <w:rPr>
          <w:sz w:val="24"/>
          <w:szCs w:val="24"/>
        </w:rPr>
        <w:t>推进教师读书工程等。</w:t>
      </w:r>
    </w:p>
    <w:p>
      <w:pPr>
        <w:spacing w:line="39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）数学综合实践</w:t>
      </w:r>
      <w:r>
        <w:rPr>
          <w:b/>
          <w:sz w:val="24"/>
          <w:szCs w:val="24"/>
        </w:rPr>
        <w:t>活动课程建设。</w:t>
      </w:r>
    </w:p>
    <w:p>
      <w:pPr>
        <w:spacing w:line="39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依托</w:t>
      </w:r>
      <w:r>
        <w:rPr>
          <w:sz w:val="24"/>
          <w:szCs w:val="24"/>
        </w:rPr>
        <w:t>市级备案课题《</w:t>
      </w:r>
      <w:r>
        <w:rPr>
          <w:rFonts w:hint="eastAsia"/>
          <w:sz w:val="24"/>
          <w:szCs w:val="24"/>
        </w:rPr>
        <w:t>基于数学综合实践活动课程开发，提升学生数学素养的研究》组织</w:t>
      </w:r>
      <w:r>
        <w:rPr>
          <w:sz w:val="24"/>
          <w:szCs w:val="24"/>
        </w:rPr>
        <w:t>各备课组教师</w:t>
      </w:r>
      <w:r>
        <w:rPr>
          <w:rFonts w:hint="eastAsia"/>
          <w:sz w:val="24"/>
          <w:szCs w:val="24"/>
        </w:rPr>
        <w:t>结合</w:t>
      </w:r>
      <w:r>
        <w:rPr>
          <w:sz w:val="24"/>
          <w:szCs w:val="24"/>
        </w:rPr>
        <w:t>数学教材中的相关内容，开设数学综合实践活动，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在期末进行展示</w:t>
      </w:r>
      <w:r>
        <w:rPr>
          <w:rFonts w:hint="eastAsia"/>
          <w:sz w:val="24"/>
          <w:szCs w:val="24"/>
        </w:rPr>
        <w:t>，不断</w:t>
      </w:r>
      <w:r>
        <w:rPr>
          <w:sz w:val="24"/>
          <w:szCs w:val="24"/>
        </w:rPr>
        <w:t>积累课程开发与实施的经验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提升课程能力。</w:t>
      </w:r>
    </w:p>
    <w:p>
      <w:pPr>
        <w:spacing w:line="390" w:lineRule="exact"/>
        <w:ind w:firstLine="482" w:firstLineChars="2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）基于地方</w:t>
      </w:r>
      <w:r>
        <w:rPr>
          <w:b/>
          <w:sz w:val="24"/>
          <w:szCs w:val="24"/>
        </w:rPr>
        <w:t>资源，创新推进综合实践活动课程常态化实施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首先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这学期在</w:t>
      </w:r>
      <w:r>
        <w:rPr>
          <w:sz w:val="24"/>
          <w:szCs w:val="24"/>
        </w:rPr>
        <w:t>之前课程实施的基础上，</w:t>
      </w:r>
      <w:r>
        <w:rPr>
          <w:rFonts w:hint="eastAsia"/>
          <w:sz w:val="24"/>
          <w:szCs w:val="24"/>
        </w:rPr>
        <w:t>进一步常态化</w:t>
      </w:r>
      <w:r>
        <w:rPr>
          <w:sz w:val="24"/>
          <w:szCs w:val="24"/>
        </w:rPr>
        <w:t>实施“</w:t>
      </w:r>
      <w:r>
        <w:rPr>
          <w:rFonts w:hint="eastAsia"/>
          <w:sz w:val="24"/>
          <w:szCs w:val="24"/>
        </w:rPr>
        <w:t>前黄桑葚</w:t>
      </w:r>
      <w:r>
        <w:rPr>
          <w:sz w:val="24"/>
          <w:szCs w:val="24"/>
        </w:rPr>
        <w:t>” “</w:t>
      </w:r>
      <w:r>
        <w:rPr>
          <w:rFonts w:hint="eastAsia"/>
          <w:sz w:val="24"/>
          <w:szCs w:val="24"/>
        </w:rPr>
        <w:t>我是</w:t>
      </w:r>
      <w:r>
        <w:rPr>
          <w:sz w:val="24"/>
          <w:szCs w:val="24"/>
        </w:rPr>
        <w:t>小小花艺师”“</w:t>
      </w:r>
      <w:r>
        <w:rPr>
          <w:rFonts w:hint="eastAsia"/>
          <w:sz w:val="24"/>
          <w:szCs w:val="24"/>
        </w:rPr>
        <w:t>小菜园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“创意</w:t>
      </w:r>
      <w:r>
        <w:rPr>
          <w:sz w:val="24"/>
          <w:szCs w:val="24"/>
        </w:rPr>
        <w:t>物化</w:t>
      </w:r>
      <w:r>
        <w:rPr>
          <w:rFonts w:hint="eastAsia"/>
          <w:sz w:val="24"/>
          <w:szCs w:val="24"/>
        </w:rPr>
        <w:t>”“祝庄</w:t>
      </w:r>
      <w:r>
        <w:rPr>
          <w:sz w:val="24"/>
          <w:szCs w:val="24"/>
        </w:rPr>
        <w:t>园艺的红掌世界</w:t>
      </w:r>
      <w:r>
        <w:rPr>
          <w:rFonts w:hint="eastAsia"/>
          <w:sz w:val="24"/>
          <w:szCs w:val="24"/>
        </w:rPr>
        <w:t>”等</w:t>
      </w:r>
      <w:r>
        <w:rPr>
          <w:sz w:val="24"/>
          <w:szCs w:val="24"/>
        </w:rPr>
        <w:t>主题活动</w:t>
      </w:r>
      <w:r>
        <w:rPr>
          <w:rFonts w:hint="eastAsia"/>
          <w:sz w:val="24"/>
          <w:szCs w:val="24"/>
        </w:rPr>
        <w:t>。同时</w:t>
      </w:r>
      <w:r>
        <w:rPr>
          <w:sz w:val="24"/>
          <w:szCs w:val="24"/>
        </w:rPr>
        <w:t>，为</w:t>
      </w:r>
      <w:r>
        <w:rPr>
          <w:rFonts w:hint="eastAsia"/>
          <w:sz w:val="24"/>
          <w:szCs w:val="24"/>
        </w:rPr>
        <w:t>今</w:t>
      </w:r>
      <w:r>
        <w:rPr>
          <w:sz w:val="24"/>
          <w:szCs w:val="24"/>
        </w:rPr>
        <w:t>年的常州市研究性学习成果评选作好准备，选定主题，设计内容，并组织开展研究活动，力争</w:t>
      </w:r>
      <w:r>
        <w:rPr>
          <w:rFonts w:hint="eastAsia"/>
          <w:sz w:val="24"/>
          <w:szCs w:val="24"/>
        </w:rPr>
        <w:t>研究性学习</w:t>
      </w:r>
      <w:r>
        <w:rPr>
          <w:sz w:val="24"/>
          <w:szCs w:val="24"/>
        </w:rPr>
        <w:t>成果再</w:t>
      </w:r>
      <w:r>
        <w:rPr>
          <w:rFonts w:hint="eastAsia"/>
          <w:sz w:val="24"/>
          <w:szCs w:val="24"/>
        </w:rPr>
        <w:t>上</w:t>
      </w:r>
      <w:r>
        <w:rPr>
          <w:sz w:val="24"/>
          <w:szCs w:val="24"/>
        </w:rPr>
        <w:t>台阶。</w:t>
      </w:r>
    </w:p>
    <w:p>
      <w:pPr>
        <w:spacing w:line="39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）优化一年级入学衔接课程。</w:t>
      </w:r>
    </w:p>
    <w:p>
      <w:pPr>
        <w:spacing w:line="39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结合“双减”背景，在一年级“零起点”基础上，进一步优化我们的一年级入学衔接课程。优化一年级教室环境</w:t>
      </w:r>
      <w:r>
        <w:rPr>
          <w:sz w:val="24"/>
          <w:szCs w:val="24"/>
        </w:rPr>
        <w:t>布置，改进课堂教学方式，开展与幼儿园的互动活动</w:t>
      </w:r>
      <w:r>
        <w:rPr>
          <w:rFonts w:hint="eastAsia"/>
          <w:sz w:val="24"/>
          <w:szCs w:val="24"/>
        </w:rPr>
        <w:t>等力争做到在玩中学、在学中玩，为幼儿生活与一年级学习作好无缝对接。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上学期</w:t>
      </w:r>
      <w:r>
        <w:rPr>
          <w:sz w:val="24"/>
          <w:szCs w:val="24"/>
        </w:rPr>
        <w:t>与前黄幼儿园互动交流的基础上，进一步策划和落实幼小衔接课程。</w:t>
      </w:r>
    </w:p>
    <w:p>
      <w:pPr>
        <w:spacing w:line="39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（8）提升</w:t>
      </w:r>
      <w:r>
        <w:rPr>
          <w:b/>
          <w:sz w:val="24"/>
          <w:szCs w:val="24"/>
        </w:rPr>
        <w:t>校本课程实施的效果。</w:t>
      </w:r>
    </w:p>
    <w:p>
      <w:pPr>
        <w:spacing w:line="39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加强对各课程开发实施的监管和指导，并为各课程的开发实施提供帮助，学期期末对各课程实施情况进行一次总结评价。加强各校本选修课程和社团活动的过程管理。落实每一个学期一次的校本课程成果展示活动。 </w:t>
      </w:r>
    </w:p>
    <w:p>
      <w:pPr>
        <w:spacing w:line="39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提高</w:t>
      </w:r>
      <w:r>
        <w:rPr>
          <w:b/>
          <w:sz w:val="24"/>
          <w:szCs w:val="24"/>
        </w:rPr>
        <w:t>课堂教学质量</w:t>
      </w:r>
    </w:p>
    <w:p>
      <w:pPr>
        <w:spacing w:line="39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（1）建设</w:t>
      </w:r>
      <w:r>
        <w:rPr>
          <w:b/>
          <w:sz w:val="24"/>
          <w:szCs w:val="24"/>
        </w:rPr>
        <w:t>生长课堂，</w:t>
      </w:r>
      <w:r>
        <w:rPr>
          <w:rFonts w:hint="eastAsia"/>
          <w:b/>
          <w:sz w:val="24"/>
          <w:szCs w:val="24"/>
        </w:rPr>
        <w:t>提升</w:t>
      </w:r>
      <w:r>
        <w:rPr>
          <w:b/>
          <w:sz w:val="24"/>
          <w:szCs w:val="24"/>
        </w:rPr>
        <w:t>教研活动水平</w:t>
      </w:r>
    </w:p>
    <w:p>
      <w:pPr>
        <w:spacing w:line="39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内化生长课堂的基本理念：学生为中心、学习为中心、学力为中心，学法为中心。设计</w:t>
      </w:r>
      <w:r>
        <w:rPr>
          <w:sz w:val="24"/>
          <w:szCs w:val="24"/>
        </w:rPr>
        <w:t>以学习为中心，素养</w:t>
      </w:r>
      <w:r>
        <w:rPr>
          <w:rFonts w:hint="eastAsia"/>
          <w:sz w:val="24"/>
          <w:szCs w:val="24"/>
        </w:rPr>
        <w:t>习得</w:t>
      </w:r>
      <w:r>
        <w:rPr>
          <w:sz w:val="24"/>
          <w:szCs w:val="24"/>
        </w:rPr>
        <w:t>为</w:t>
      </w:r>
      <w:r>
        <w:rPr>
          <w:rFonts w:hint="eastAsia"/>
          <w:sz w:val="24"/>
          <w:szCs w:val="24"/>
        </w:rPr>
        <w:t>目标</w:t>
      </w:r>
      <w:r>
        <w:rPr>
          <w:sz w:val="24"/>
          <w:szCs w:val="24"/>
        </w:rPr>
        <w:t>的课堂教学</w:t>
      </w:r>
      <w:r>
        <w:rPr>
          <w:rFonts w:hint="eastAsia"/>
          <w:sz w:val="24"/>
          <w:szCs w:val="24"/>
        </w:rPr>
        <w:t>。结合生长课堂“自然”“灵动”“生成”评价量表推进课堂转型。</w:t>
      </w:r>
    </w:p>
    <w:p>
      <w:pPr>
        <w:spacing w:line="39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创设</w:t>
      </w:r>
      <w:r>
        <w:rPr>
          <w:rFonts w:hint="eastAsia"/>
          <w:sz w:val="24"/>
          <w:szCs w:val="24"/>
        </w:rPr>
        <w:t>良好</w:t>
      </w:r>
      <w:r>
        <w:rPr>
          <w:sz w:val="24"/>
          <w:szCs w:val="24"/>
        </w:rPr>
        <w:t>的学习情境、设计有</w:t>
      </w:r>
      <w:r>
        <w:rPr>
          <w:rFonts w:hint="eastAsia"/>
          <w:sz w:val="24"/>
          <w:szCs w:val="24"/>
        </w:rPr>
        <w:t>挑战性</w:t>
      </w:r>
      <w:r>
        <w:rPr>
          <w:sz w:val="24"/>
          <w:szCs w:val="24"/>
        </w:rPr>
        <w:t>的学习任务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激发学生良好的学习情绪和内动力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培养学生提出问题、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已有知识或生活经验建立联系、个性化表达的习惯；明确学科关键能力</w:t>
      </w: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主要目标</w:t>
      </w:r>
      <w:r>
        <w:rPr>
          <w:rFonts w:hint="eastAsia"/>
          <w:sz w:val="24"/>
          <w:szCs w:val="24"/>
        </w:rPr>
        <w:t>，掌握</w:t>
      </w:r>
      <w:r>
        <w:rPr>
          <w:sz w:val="24"/>
          <w:szCs w:val="24"/>
        </w:rPr>
        <w:t>学段目标、单元目标、课时目标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目标要指向学习的重点和难点，让学生明确这节课的学习目标；课堂上设计大</w:t>
      </w:r>
      <w:r>
        <w:rPr>
          <w:rFonts w:hint="eastAsia"/>
          <w:sz w:val="24"/>
          <w:szCs w:val="24"/>
        </w:rPr>
        <w:t>任务</w:t>
      </w:r>
      <w:r>
        <w:rPr>
          <w:sz w:val="24"/>
          <w:szCs w:val="24"/>
        </w:rPr>
        <w:t>，提升任务的思维挑战，需要学生进行讨论、辨析，给学生探索新知和</w:t>
      </w:r>
      <w:r>
        <w:rPr>
          <w:rFonts w:hint="eastAsia"/>
          <w:sz w:val="24"/>
          <w:szCs w:val="24"/>
        </w:rPr>
        <w:t>反复</w:t>
      </w:r>
      <w:r>
        <w:rPr>
          <w:sz w:val="24"/>
          <w:szCs w:val="24"/>
        </w:rPr>
        <w:t>旧知的时间，设计一个单元中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个</w:t>
      </w:r>
      <w:r>
        <w:rPr>
          <w:sz w:val="24"/>
          <w:szCs w:val="24"/>
        </w:rPr>
        <w:t>挑战性任务带动整体单元的学习</w:t>
      </w:r>
      <w:r>
        <w:rPr>
          <w:rFonts w:hint="eastAsia"/>
          <w:sz w:val="24"/>
          <w:szCs w:val="24"/>
        </w:rPr>
        <w:t>。</w:t>
      </w:r>
    </w:p>
    <w:p>
      <w:pPr>
        <w:spacing w:line="390" w:lineRule="exact"/>
        <w:ind w:firstLine="482" w:firstLineChars="2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（2）开展</w:t>
      </w:r>
      <w:r>
        <w:rPr>
          <w:b/>
          <w:sz w:val="24"/>
          <w:szCs w:val="24"/>
        </w:rPr>
        <w:t>各级各类教学</w:t>
      </w:r>
      <w:r>
        <w:rPr>
          <w:rFonts w:hint="eastAsia"/>
          <w:b/>
          <w:sz w:val="24"/>
          <w:szCs w:val="24"/>
        </w:rPr>
        <w:t>研讨活动</w:t>
      </w:r>
      <w:r>
        <w:rPr>
          <w:b/>
          <w:sz w:val="24"/>
          <w:szCs w:val="24"/>
        </w:rPr>
        <w:t>。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具体</w:t>
      </w:r>
      <w:r>
        <w:rPr>
          <w:sz w:val="24"/>
          <w:szCs w:val="24"/>
        </w:rPr>
        <w:t>上课安排见行事历）</w:t>
      </w:r>
    </w:p>
    <w:p>
      <w:pPr>
        <w:spacing w:line="39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（3）课堂提</w:t>
      </w:r>
      <w:r>
        <w:rPr>
          <w:b/>
          <w:sz w:val="24"/>
          <w:szCs w:val="24"/>
        </w:rPr>
        <w:t>质，</w:t>
      </w:r>
      <w:r>
        <w:rPr>
          <w:rFonts w:hint="eastAsia"/>
          <w:b/>
          <w:sz w:val="24"/>
          <w:szCs w:val="24"/>
        </w:rPr>
        <w:t>科学</w:t>
      </w:r>
      <w:r>
        <w:rPr>
          <w:b/>
          <w:sz w:val="24"/>
          <w:szCs w:val="24"/>
        </w:rPr>
        <w:t>复习，</w:t>
      </w:r>
      <w:r>
        <w:rPr>
          <w:rFonts w:hint="eastAsia"/>
          <w:b/>
          <w:sz w:val="24"/>
          <w:szCs w:val="24"/>
        </w:rPr>
        <w:t>保证毕业教学质量。</w:t>
      </w:r>
    </w:p>
    <w:p>
      <w:pPr>
        <w:spacing w:line="39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为提高毕业班的教学质量，这学期的毕业班教学工作在上一学年的基础上作进一步的改进。（1）落实</w:t>
      </w:r>
      <w:r>
        <w:rPr>
          <w:sz w:val="24"/>
          <w:szCs w:val="24"/>
        </w:rPr>
        <w:t>毕业班课堂教学</w:t>
      </w:r>
      <w:r>
        <w:rPr>
          <w:rFonts w:hint="eastAsia"/>
          <w:sz w:val="24"/>
          <w:szCs w:val="24"/>
        </w:rPr>
        <w:t>调研。（2）召开学生会议2次和家长会议至少1次。（3）开好各备课组的总复习研讨会议。（4）精心组织各学科单项过关测试、模拟考试和毕业考试等考试工作。（5）及早有计划地安排好各学科提优补差工作。</w:t>
      </w:r>
    </w:p>
    <w:p>
      <w:pPr>
        <w:spacing w:line="39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三、提高</w:t>
      </w:r>
      <w:r>
        <w:rPr>
          <w:b/>
          <w:sz w:val="24"/>
          <w:szCs w:val="24"/>
        </w:rPr>
        <w:t>作业管理水平</w:t>
      </w:r>
    </w:p>
    <w:p>
      <w:pPr>
        <w:spacing w:line="39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1. 在</w:t>
      </w:r>
      <w:r>
        <w:rPr>
          <w:sz w:val="24"/>
          <w:szCs w:val="24"/>
        </w:rPr>
        <w:t>备课中体现</w:t>
      </w:r>
      <w:r>
        <w:rPr>
          <w:rFonts w:hint="eastAsia"/>
          <w:sz w:val="24"/>
          <w:szCs w:val="24"/>
        </w:rPr>
        <w:t>单元设计的作业。建议作业设计类型氛围基础性作业（必做）和弹性作业（选做），并根据作业的不同类型，进行采用适合的评价方式，促进作业分层落实，提升学生综合素养。具体由备课组期初做好分工安排，单元作业设计完成以后，备课组分享，根据班级实际情况实施，并把单元作业设计附在每个单元教案的后面，期末电子稿打包上传学校云盘保存。</w:t>
      </w:r>
    </w:p>
    <w:p>
      <w:pPr>
        <w:spacing w:line="39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学习新</w:t>
      </w:r>
      <w:r>
        <w:rPr>
          <w:sz w:val="24"/>
          <w:szCs w:val="24"/>
        </w:rPr>
        <w:t>修订的作业</w:t>
      </w:r>
      <w:r>
        <w:rPr>
          <w:rFonts w:hint="eastAsia"/>
          <w:sz w:val="24"/>
          <w:szCs w:val="24"/>
        </w:rPr>
        <w:t>布置</w:t>
      </w:r>
      <w:r>
        <w:rPr>
          <w:sz w:val="24"/>
          <w:szCs w:val="24"/>
        </w:rPr>
        <w:t>和批改的规范。</w:t>
      </w:r>
      <w:r>
        <w:rPr>
          <w:rFonts w:hint="eastAsia"/>
          <w:sz w:val="24"/>
          <w:szCs w:val="24"/>
        </w:rPr>
        <w:t>进一步</w:t>
      </w:r>
      <w:r>
        <w:rPr>
          <w:sz w:val="24"/>
          <w:szCs w:val="24"/>
        </w:rPr>
        <w:t>修改《</w:t>
      </w:r>
      <w:r>
        <w:rPr>
          <w:rFonts w:hint="eastAsia"/>
          <w:sz w:val="24"/>
          <w:szCs w:val="24"/>
        </w:rPr>
        <w:t>前黄中心小学作业布置和批改规范》，强化布置</w:t>
      </w:r>
      <w:r>
        <w:rPr>
          <w:sz w:val="24"/>
          <w:szCs w:val="24"/>
        </w:rPr>
        <w:t>要求、书写要求、批改规范</w:t>
      </w:r>
      <w:r>
        <w:rPr>
          <w:rFonts w:hint="eastAsia"/>
          <w:sz w:val="24"/>
          <w:szCs w:val="24"/>
        </w:rPr>
        <w:t>、常规</w:t>
      </w:r>
      <w:r>
        <w:rPr>
          <w:sz w:val="24"/>
          <w:szCs w:val="24"/>
        </w:rPr>
        <w:t>检查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规范作业种类，</w:t>
      </w:r>
      <w:r>
        <w:rPr>
          <w:rFonts w:hint="eastAsia"/>
          <w:sz w:val="24"/>
          <w:szCs w:val="24"/>
        </w:rPr>
        <w:t>组织</w:t>
      </w:r>
      <w:r>
        <w:rPr>
          <w:sz w:val="24"/>
          <w:szCs w:val="24"/>
        </w:rPr>
        <w:t>作业</w:t>
      </w:r>
      <w:r>
        <w:rPr>
          <w:rFonts w:hint="eastAsia"/>
          <w:sz w:val="24"/>
          <w:szCs w:val="24"/>
        </w:rPr>
        <w:t>展评。</w:t>
      </w:r>
    </w:p>
    <w:p>
      <w:pPr>
        <w:spacing w:line="39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落实</w:t>
      </w:r>
      <w:r>
        <w:rPr>
          <w:sz w:val="24"/>
          <w:szCs w:val="24"/>
        </w:rPr>
        <w:t>作业的常规管理。</w:t>
      </w:r>
      <w:r>
        <w:rPr>
          <w:rFonts w:hint="eastAsia"/>
          <w:sz w:val="24"/>
          <w:szCs w:val="24"/>
        </w:rPr>
        <w:t>（1）作业展示或优秀作业本展览。学校每学期组织一次校优秀作业本展览，两次作业设计及落实的展示。（2）作业批改检查：教导处每月组织教研组长、年级组长检查教师的批作情况，每次检查要对作业布置与批改的次数、题量、批改方式及质量等情况如实记载，并把检查结果反馈给教师本人或校长室。每月对班级后进生作业进行抽查，期初各班后进生名单到教导处备案，后进生作业抽查就以这部分学生为主。（3）作业讲评效果检测：教导处每周抽测一个年级至少一个学科的作业，并进行分析。</w:t>
      </w:r>
    </w:p>
    <w:p>
      <w:pPr>
        <w:spacing w:line="39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>
        <w:rPr>
          <w:b/>
          <w:sz w:val="24"/>
          <w:szCs w:val="24"/>
        </w:rPr>
        <w:t>、提升课后服务水平</w:t>
      </w:r>
    </w:p>
    <w:p>
      <w:pPr>
        <w:spacing w:line="39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 丰富</w:t>
      </w:r>
      <w:r>
        <w:rPr>
          <w:sz w:val="24"/>
          <w:szCs w:val="24"/>
        </w:rPr>
        <w:t>课后服务课程</w:t>
      </w:r>
      <w:r>
        <w:rPr>
          <w:rFonts w:hint="eastAsia"/>
          <w:sz w:val="24"/>
          <w:szCs w:val="24"/>
        </w:rPr>
        <w:t>，让</w:t>
      </w:r>
      <w:r>
        <w:rPr>
          <w:sz w:val="24"/>
          <w:szCs w:val="24"/>
        </w:rPr>
        <w:t>学生觉得有意思。</w:t>
      </w:r>
    </w:p>
    <w:p>
      <w:pPr>
        <w:spacing w:line="39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.提供</w:t>
      </w:r>
      <w:r>
        <w:rPr>
          <w:sz w:val="24"/>
          <w:szCs w:val="24"/>
        </w:rPr>
        <w:t>课后服务</w:t>
      </w:r>
      <w:r>
        <w:rPr>
          <w:rFonts w:hint="eastAsia"/>
          <w:sz w:val="24"/>
          <w:szCs w:val="24"/>
        </w:rPr>
        <w:t>设施</w:t>
      </w:r>
      <w:r>
        <w:rPr>
          <w:sz w:val="24"/>
          <w:szCs w:val="24"/>
        </w:rPr>
        <w:t>设备，</w:t>
      </w:r>
      <w:r>
        <w:rPr>
          <w:rFonts w:hint="eastAsia"/>
          <w:sz w:val="24"/>
          <w:szCs w:val="24"/>
        </w:rPr>
        <w:t>保障</w:t>
      </w:r>
      <w:r>
        <w:rPr>
          <w:sz w:val="24"/>
          <w:szCs w:val="24"/>
        </w:rPr>
        <w:t>活动正常开展。</w:t>
      </w:r>
    </w:p>
    <w:p>
      <w:pPr>
        <w:spacing w:line="39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.加强课后服务的管理，提升课后服务的质量。</w:t>
      </w:r>
    </w:p>
    <w:p>
      <w:pPr>
        <w:spacing w:line="39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>
        <w:rPr>
          <w:b/>
          <w:sz w:val="24"/>
          <w:szCs w:val="24"/>
        </w:rPr>
        <w:t>、加强教师队伍建设</w:t>
      </w:r>
    </w:p>
    <w:p>
      <w:pPr>
        <w:spacing w:line="39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1.组织青年</w:t>
      </w:r>
      <w:r>
        <w:rPr>
          <w:sz w:val="24"/>
          <w:szCs w:val="24"/>
        </w:rPr>
        <w:t>教师开展基本功竞赛</w:t>
      </w:r>
      <w:r>
        <w:rPr>
          <w:rFonts w:hint="eastAsia"/>
          <w:sz w:val="24"/>
          <w:szCs w:val="24"/>
        </w:rPr>
        <w:t>，具体</w:t>
      </w:r>
      <w:r>
        <w:rPr>
          <w:sz w:val="24"/>
          <w:szCs w:val="24"/>
        </w:rPr>
        <w:t>见活动方案。</w:t>
      </w:r>
    </w:p>
    <w:p>
      <w:pPr>
        <w:spacing w:line="39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组织武进</w:t>
      </w:r>
      <w:r>
        <w:rPr>
          <w:sz w:val="24"/>
          <w:szCs w:val="24"/>
        </w:rPr>
        <w:t>区级以上的五级梯队教师和名班主任</w:t>
      </w:r>
      <w:r>
        <w:rPr>
          <w:rFonts w:hint="eastAsia"/>
          <w:sz w:val="24"/>
          <w:szCs w:val="24"/>
        </w:rPr>
        <w:t>课堂</w:t>
      </w:r>
      <w:r>
        <w:rPr>
          <w:sz w:val="24"/>
          <w:szCs w:val="24"/>
        </w:rPr>
        <w:t>教学展示</w:t>
      </w:r>
      <w:r>
        <w:rPr>
          <w:rFonts w:hint="eastAsia"/>
          <w:sz w:val="24"/>
          <w:szCs w:val="24"/>
        </w:rPr>
        <w:t>活动，</w:t>
      </w:r>
      <w:r>
        <w:rPr>
          <w:sz w:val="24"/>
          <w:szCs w:val="24"/>
        </w:rPr>
        <w:t>具体见活动方案。</w:t>
      </w:r>
      <w:r>
        <w:rPr>
          <w:rFonts w:hint="eastAsia"/>
          <w:sz w:val="24"/>
          <w:szCs w:val="24"/>
        </w:rPr>
        <w:t>（男</w:t>
      </w:r>
      <w:r>
        <w:rPr>
          <w:sz w:val="24"/>
          <w:szCs w:val="24"/>
        </w:rPr>
        <w:t>年满</w:t>
      </w:r>
      <w:r>
        <w:rPr>
          <w:rFonts w:hint="eastAsia"/>
          <w:sz w:val="24"/>
          <w:szCs w:val="24"/>
        </w:rPr>
        <w:t>55周岁</w:t>
      </w:r>
      <w:r>
        <w:rPr>
          <w:sz w:val="24"/>
          <w:szCs w:val="24"/>
        </w:rPr>
        <w:t>，女年满</w:t>
      </w:r>
      <w:r>
        <w:rPr>
          <w:rFonts w:hint="eastAsia"/>
          <w:sz w:val="24"/>
          <w:szCs w:val="24"/>
        </w:rPr>
        <w:t>50周岁可以</w:t>
      </w:r>
      <w:r>
        <w:rPr>
          <w:sz w:val="24"/>
          <w:szCs w:val="24"/>
        </w:rPr>
        <w:t>不参加课堂教学展示</w:t>
      </w:r>
      <w:r>
        <w:rPr>
          <w:rFonts w:hint="eastAsia"/>
          <w:sz w:val="24"/>
          <w:szCs w:val="24"/>
        </w:rPr>
        <w:t>）</w:t>
      </w:r>
    </w:p>
    <w:p>
      <w:pPr>
        <w:spacing w:line="39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邀请</w:t>
      </w:r>
      <w:r>
        <w:rPr>
          <w:sz w:val="24"/>
          <w:szCs w:val="24"/>
        </w:rPr>
        <w:t>外校优秀教师</w:t>
      </w:r>
      <w:r>
        <w:rPr>
          <w:rFonts w:hint="eastAsia"/>
          <w:sz w:val="24"/>
          <w:szCs w:val="24"/>
        </w:rPr>
        <w:t>“送课</w:t>
      </w:r>
      <w:r>
        <w:rPr>
          <w:sz w:val="24"/>
          <w:szCs w:val="24"/>
        </w:rPr>
        <w:t>上门</w:t>
      </w:r>
      <w:r>
        <w:rPr>
          <w:rFonts w:hint="eastAsia"/>
          <w:sz w:val="24"/>
          <w:szCs w:val="24"/>
        </w:rPr>
        <w:t>”活动</w:t>
      </w:r>
      <w:r>
        <w:rPr>
          <w:sz w:val="24"/>
          <w:szCs w:val="24"/>
        </w:rPr>
        <w:t>。</w:t>
      </w:r>
    </w:p>
    <w:p>
      <w:pPr>
        <w:spacing w:line="39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4.加强课题研究的日常管理，</w:t>
      </w:r>
      <w:r>
        <w:rPr>
          <w:sz w:val="24"/>
          <w:szCs w:val="24"/>
        </w:rPr>
        <w:t>提高</w:t>
      </w:r>
      <w:r>
        <w:rPr>
          <w:rFonts w:hint="eastAsia"/>
          <w:sz w:val="24"/>
          <w:szCs w:val="24"/>
        </w:rPr>
        <w:t>教师</w:t>
      </w:r>
      <w:r>
        <w:rPr>
          <w:sz w:val="24"/>
          <w:szCs w:val="24"/>
        </w:rPr>
        <w:t>科研能力</w:t>
      </w:r>
      <w:r>
        <w:rPr>
          <w:rFonts w:hint="eastAsia"/>
          <w:sz w:val="24"/>
          <w:szCs w:val="24"/>
        </w:rPr>
        <w:t>。</w:t>
      </w:r>
    </w:p>
    <w:p>
      <w:pPr>
        <w:spacing w:line="39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结合</w:t>
      </w:r>
      <w:r>
        <w:rPr>
          <w:sz w:val="24"/>
          <w:szCs w:val="24"/>
        </w:rPr>
        <w:t>日常教学开展研究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积极撰写论文总结，提升个人理论水平和反思能力，做好成果总结</w:t>
      </w:r>
      <w:r>
        <w:rPr>
          <w:rFonts w:hint="eastAsia"/>
          <w:sz w:val="24"/>
          <w:szCs w:val="24"/>
        </w:rPr>
        <w:t>工作。</w:t>
      </w:r>
    </w:p>
    <w:p>
      <w:pPr>
        <w:spacing w:line="39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继续</w:t>
      </w:r>
      <w:r>
        <w:rPr>
          <w:sz w:val="24"/>
          <w:szCs w:val="24"/>
        </w:rPr>
        <w:t>做好</w:t>
      </w:r>
      <w:r>
        <w:rPr>
          <w:rFonts w:hint="eastAsia"/>
          <w:sz w:val="24"/>
          <w:szCs w:val="24"/>
        </w:rPr>
        <w:t>获得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优秀</w:t>
      </w:r>
      <w:r>
        <w:rPr>
          <w:sz w:val="24"/>
          <w:szCs w:val="24"/>
        </w:rPr>
        <w:t>教师”</w:t>
      </w:r>
      <w:r>
        <w:rPr>
          <w:rFonts w:hint="eastAsia"/>
          <w:sz w:val="24"/>
          <w:szCs w:val="24"/>
        </w:rPr>
        <w:t>荣誉</w:t>
      </w:r>
      <w:r>
        <w:rPr>
          <w:sz w:val="24"/>
          <w:szCs w:val="24"/>
        </w:rPr>
        <w:t>称号教师的考核</w:t>
      </w:r>
      <w:r>
        <w:rPr>
          <w:rFonts w:hint="eastAsia"/>
          <w:sz w:val="24"/>
          <w:szCs w:val="24"/>
        </w:rPr>
        <w:t>管理</w:t>
      </w:r>
      <w:r>
        <w:rPr>
          <w:sz w:val="24"/>
          <w:szCs w:val="24"/>
        </w:rPr>
        <w:t>。</w:t>
      </w:r>
    </w:p>
    <w:p>
      <w:pPr>
        <w:adjustRightInd w:val="0"/>
        <w:snapToGrid w:val="0"/>
        <w:spacing w:line="39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六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强化</w:t>
      </w:r>
      <w:r>
        <w:rPr>
          <w:rFonts w:ascii="宋体" w:hAnsi="宋体"/>
          <w:b/>
          <w:sz w:val="24"/>
          <w:szCs w:val="24"/>
        </w:rPr>
        <w:t>教学常规管理</w:t>
      </w:r>
    </w:p>
    <w:p>
      <w:pPr>
        <w:spacing w:line="400" w:lineRule="exact"/>
        <w:ind w:firstLine="482" w:firstLineChars="200"/>
        <w:contextualSpacing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按计划</w:t>
      </w:r>
      <w:r>
        <w:rPr>
          <w:rFonts w:ascii="宋体" w:hAnsi="宋体"/>
          <w:sz w:val="24"/>
          <w:szCs w:val="24"/>
        </w:rPr>
        <w:t>常规调研</w:t>
      </w:r>
      <w:r>
        <w:rPr>
          <w:rFonts w:hint="eastAsia" w:ascii="宋体" w:hAnsi="宋体"/>
          <w:sz w:val="24"/>
          <w:szCs w:val="24"/>
        </w:rPr>
        <w:t>活动。</w:t>
      </w:r>
    </w:p>
    <w:p>
      <w:pPr>
        <w:spacing w:line="400" w:lineRule="exact"/>
        <w:ind w:firstLine="480" w:firstLineChars="200"/>
        <w:contextualSpacing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2.执行</w:t>
      </w:r>
      <w:r>
        <w:rPr>
          <w:rFonts w:ascii="宋体" w:hAnsi="宋体"/>
          <w:sz w:val="24"/>
          <w:szCs w:val="24"/>
        </w:rPr>
        <w:t>每月定期的教学常规检查。</w:t>
      </w:r>
    </w:p>
    <w:p>
      <w:pPr>
        <w:spacing w:line="400" w:lineRule="exact"/>
        <w:ind w:firstLine="480" w:firstLineChars="20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3.</w:t>
      </w:r>
      <w:r>
        <w:rPr>
          <w:rFonts w:hint="eastAsia" w:ascii="宋体" w:hAnsi="宋体"/>
          <w:sz w:val="24"/>
          <w:szCs w:val="24"/>
        </w:rPr>
        <w:t>加强</w:t>
      </w:r>
      <w:r>
        <w:rPr>
          <w:rFonts w:ascii="宋体" w:hAnsi="宋体"/>
          <w:sz w:val="24"/>
          <w:szCs w:val="24"/>
        </w:rPr>
        <w:t>平时的预约听课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400" w:lineRule="exact"/>
        <w:ind w:firstLine="600" w:firstLineChars="250"/>
        <w:contextualSpacing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4.强化</w:t>
      </w:r>
      <w:r>
        <w:rPr>
          <w:rFonts w:ascii="宋体" w:hAnsi="宋体"/>
          <w:sz w:val="24"/>
          <w:szCs w:val="24"/>
        </w:rPr>
        <w:t>作业布置和批改</w:t>
      </w:r>
      <w:r>
        <w:rPr>
          <w:rFonts w:hint="eastAsia" w:ascii="宋体" w:hAnsi="宋体"/>
          <w:sz w:val="24"/>
          <w:szCs w:val="24"/>
        </w:rPr>
        <w:t>督查</w:t>
      </w:r>
      <w:r>
        <w:rPr>
          <w:rFonts w:ascii="宋体" w:hAnsi="宋体"/>
          <w:sz w:val="24"/>
          <w:szCs w:val="24"/>
        </w:rPr>
        <w:t>。</w:t>
      </w:r>
    </w:p>
    <w:p>
      <w:pPr>
        <w:spacing w:line="400" w:lineRule="exact"/>
        <w:ind w:firstLine="600" w:firstLineChars="250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hint="eastAsia" w:ascii="宋体" w:hAnsi="宋体"/>
          <w:sz w:val="24"/>
          <w:szCs w:val="24"/>
        </w:rPr>
        <w:t>落实</w:t>
      </w:r>
      <w:r>
        <w:rPr>
          <w:rFonts w:ascii="宋体" w:hAnsi="宋体"/>
          <w:sz w:val="24"/>
          <w:szCs w:val="24"/>
        </w:rPr>
        <w:t>作业</w:t>
      </w:r>
      <w:r>
        <w:rPr>
          <w:rFonts w:hint="eastAsia" w:ascii="宋体" w:hAnsi="宋体"/>
          <w:sz w:val="24"/>
          <w:szCs w:val="24"/>
        </w:rPr>
        <w:t>评比</w:t>
      </w:r>
      <w:r>
        <w:rPr>
          <w:rFonts w:ascii="宋体" w:hAnsi="宋体"/>
          <w:sz w:val="24"/>
          <w:szCs w:val="24"/>
        </w:rPr>
        <w:t>和作业展评活动。</w:t>
      </w:r>
    </w:p>
    <w:p>
      <w:pPr>
        <w:spacing w:line="400" w:lineRule="exact"/>
        <w:ind w:firstLine="600" w:firstLineChars="250"/>
        <w:contextualSpacing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6.执行</w:t>
      </w:r>
      <w:r>
        <w:rPr>
          <w:rFonts w:ascii="宋体" w:hAnsi="宋体"/>
          <w:sz w:val="24"/>
          <w:szCs w:val="24"/>
        </w:rPr>
        <w:t>提前</w:t>
      </w:r>
      <w:r>
        <w:rPr>
          <w:rFonts w:hint="eastAsia" w:ascii="宋体" w:hAnsi="宋体"/>
          <w:sz w:val="24"/>
          <w:szCs w:val="24"/>
        </w:rPr>
        <w:t>候</w:t>
      </w:r>
      <w:r>
        <w:rPr>
          <w:rFonts w:ascii="宋体" w:hAnsi="宋体"/>
          <w:sz w:val="24"/>
          <w:szCs w:val="24"/>
        </w:rPr>
        <w:t>课</w:t>
      </w:r>
      <w:r>
        <w:rPr>
          <w:rFonts w:hint="eastAsia" w:ascii="宋体" w:hAnsi="宋体"/>
          <w:sz w:val="24"/>
          <w:szCs w:val="24"/>
        </w:rPr>
        <w:t>制度</w:t>
      </w:r>
      <w:r>
        <w:rPr>
          <w:rFonts w:ascii="宋体" w:hAnsi="宋体"/>
          <w:sz w:val="24"/>
          <w:szCs w:val="24"/>
        </w:rPr>
        <w:t>。</w:t>
      </w:r>
    </w:p>
    <w:p>
      <w:pPr>
        <w:spacing w:line="400" w:lineRule="exact"/>
        <w:ind w:firstLine="600" w:firstLineChars="25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7.</w:t>
      </w:r>
      <w:r>
        <w:rPr>
          <w:rFonts w:hint="eastAsia" w:asciiTheme="minorEastAsia" w:hAnsiTheme="minorEastAsia"/>
          <w:sz w:val="24"/>
          <w:szCs w:val="24"/>
        </w:rPr>
        <w:t>加强各教研组和备课组建设。</w:t>
      </w:r>
      <w:r>
        <w:rPr>
          <w:rFonts w:asciiTheme="minorEastAsia" w:hAnsiTheme="minorEastAsia"/>
          <w:sz w:val="24"/>
          <w:szCs w:val="24"/>
        </w:rPr>
        <w:t>一方面</w:t>
      </w:r>
      <w:r>
        <w:rPr>
          <w:rFonts w:hint="eastAsia" w:asciiTheme="minorEastAsia" w:hAnsiTheme="minorEastAsia"/>
          <w:sz w:val="24"/>
          <w:szCs w:val="24"/>
        </w:rPr>
        <w:t>加强</w:t>
      </w:r>
      <w:r>
        <w:rPr>
          <w:rFonts w:asciiTheme="minorEastAsia" w:hAnsiTheme="minorEastAsia"/>
          <w:sz w:val="24"/>
          <w:szCs w:val="24"/>
        </w:rPr>
        <w:t>备课组长的培训，另一方面提高集体备课活动的</w:t>
      </w:r>
      <w:r>
        <w:rPr>
          <w:rFonts w:hint="eastAsia" w:asciiTheme="minorEastAsia" w:hAnsiTheme="minorEastAsia"/>
          <w:sz w:val="24"/>
          <w:szCs w:val="24"/>
        </w:rPr>
        <w:t>效果，</w:t>
      </w:r>
      <w:r>
        <w:rPr>
          <w:rFonts w:asciiTheme="minorEastAsia" w:hAnsiTheme="minorEastAsia"/>
          <w:sz w:val="24"/>
          <w:szCs w:val="24"/>
        </w:rPr>
        <w:t>第三提升备课组内的凝聚力。</w:t>
      </w:r>
    </w:p>
    <w:p>
      <w:pPr>
        <w:spacing w:line="400" w:lineRule="exact"/>
        <w:ind w:firstLine="602" w:firstLineChars="250"/>
        <w:contextualSpacing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8.强化</w:t>
      </w:r>
      <w:r>
        <w:rPr>
          <w:rFonts w:asciiTheme="minorEastAsia" w:hAnsiTheme="minorEastAsia"/>
          <w:b/>
          <w:sz w:val="24"/>
          <w:szCs w:val="24"/>
        </w:rPr>
        <w:t>考试管理。落实</w:t>
      </w:r>
      <w:r>
        <w:rPr>
          <w:rFonts w:hint="eastAsia" w:asciiTheme="minorEastAsia" w:hAnsiTheme="minorEastAsia"/>
          <w:b/>
          <w:sz w:val="24"/>
          <w:szCs w:val="24"/>
        </w:rPr>
        <w:t>《江苏省</w:t>
      </w:r>
      <w:r>
        <w:rPr>
          <w:rFonts w:asciiTheme="minorEastAsia" w:hAnsiTheme="minorEastAsia"/>
          <w:b/>
          <w:sz w:val="24"/>
          <w:szCs w:val="24"/>
        </w:rPr>
        <w:t>义务教育学校考试管理规范</w:t>
      </w:r>
      <w:r>
        <w:rPr>
          <w:rFonts w:hint="eastAsia" w:asciiTheme="minorEastAsia" w:hAnsiTheme="minorEastAsia"/>
          <w:b/>
          <w:sz w:val="24"/>
          <w:szCs w:val="24"/>
        </w:rPr>
        <w:t>》，正确</w:t>
      </w:r>
      <w:r>
        <w:rPr>
          <w:rFonts w:asciiTheme="minorEastAsia" w:hAnsiTheme="minorEastAsia"/>
          <w:b/>
          <w:sz w:val="24"/>
          <w:szCs w:val="24"/>
        </w:rPr>
        <w:t>使用考试结果，加强考试结果的整体分析，召开学情分析会，对教学质量作出科学研判，根据存在问题有针对性</w:t>
      </w:r>
      <w:r>
        <w:rPr>
          <w:rFonts w:hint="eastAsia" w:asciiTheme="minorEastAsia" w:hAnsiTheme="minorEastAsia"/>
          <w:b/>
          <w:sz w:val="24"/>
          <w:szCs w:val="24"/>
        </w:rPr>
        <w:t>地</w:t>
      </w:r>
      <w:r>
        <w:rPr>
          <w:rFonts w:asciiTheme="minorEastAsia" w:hAnsiTheme="minorEastAsia"/>
          <w:b/>
          <w:sz w:val="24"/>
          <w:szCs w:val="24"/>
        </w:rPr>
        <w:t>加强教学指导和培训。科学</w:t>
      </w:r>
      <w:r>
        <w:rPr>
          <w:rFonts w:hint="eastAsia" w:asciiTheme="minorEastAsia" w:hAnsiTheme="minorEastAsia"/>
          <w:b/>
          <w:sz w:val="24"/>
          <w:szCs w:val="24"/>
        </w:rPr>
        <w:t>全面</w:t>
      </w:r>
      <w:r>
        <w:rPr>
          <w:rFonts w:asciiTheme="minorEastAsia" w:hAnsiTheme="minorEastAsia"/>
          <w:b/>
          <w:sz w:val="24"/>
          <w:szCs w:val="24"/>
        </w:rPr>
        <w:t>评价学生，引导家长正确看待考试结果。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/>
      </w:pPr>
      <w:r>
        <w:rPr>
          <w:rFonts w:asciiTheme="minorEastAsia" w:hAnsiTheme="minorEastAsia" w:eastAsiaTheme="minorEastAsia" w:cstheme="minorEastAsia"/>
          <w:b/>
          <w:bCs/>
          <w:kern w:val="2"/>
          <w:szCs w:val="22"/>
        </w:rPr>
        <w:t xml:space="preserve"> </w:t>
      </w:r>
      <w:r>
        <w:rPr>
          <w:rFonts w:asciiTheme="minorEastAsia" w:hAnsiTheme="minorEastAsia" w:eastAsiaTheme="minorEastAsia" w:cstheme="minorEastAsia"/>
          <w:kern w:val="2"/>
          <w:szCs w:val="22"/>
        </w:rPr>
        <w:t xml:space="preserve">   </w:t>
      </w:r>
      <w:r>
        <w:rPr>
          <w:rFonts w:hint="eastAsia" w:eastAsiaTheme="minorEastAsia" w:cstheme="minorBidi"/>
          <w:b/>
          <w:color w:val="000000" w:themeColor="text1"/>
          <w:kern w:val="2"/>
          <w14:textFill>
            <w14:solidFill>
              <w14:schemeClr w14:val="tx1"/>
            </w14:solidFill>
          </w14:textFill>
        </w:rPr>
        <w:t>七、改进学科</w:t>
      </w:r>
      <w:r>
        <w:rPr>
          <w:rFonts w:eastAsiaTheme="minorEastAsia" w:cstheme="minorBidi"/>
          <w:b/>
          <w:color w:val="000000" w:themeColor="text1"/>
          <w:kern w:val="2"/>
          <w14:textFill>
            <w14:solidFill>
              <w14:schemeClr w14:val="tx1"/>
            </w14:solidFill>
          </w14:textFill>
        </w:rPr>
        <w:t>竞赛活动</w:t>
      </w:r>
      <w:r>
        <w:rPr>
          <w:rFonts w:hint="eastAsia" w:eastAsiaTheme="minorEastAsia" w:cstheme="minorBidi"/>
          <w:b/>
          <w:kern w:val="2"/>
        </w:rPr>
        <w:t>，提升学生核心素养。（具体</w:t>
      </w:r>
      <w:r>
        <w:rPr>
          <w:rFonts w:hint="eastAsia" w:eastAsiaTheme="minorEastAsia" w:cstheme="minorBidi"/>
          <w:b/>
          <w:kern w:val="2"/>
          <w:lang w:eastAsia="zh-CN"/>
        </w:rPr>
        <w:t>见安排表</w:t>
      </w:r>
      <w:r>
        <w:rPr>
          <w:rFonts w:hint="eastAsia" w:eastAsiaTheme="minorEastAsia" w:cstheme="minorBidi"/>
          <w:b/>
          <w:kern w:val="2"/>
        </w:rPr>
        <w:t>）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 w:firstLine="480" w:firstLineChars="200"/>
        <w:rPr>
          <w:rFonts w:eastAsiaTheme="minorEastAsia" w:cstheme="minorBidi"/>
          <w:kern w:val="2"/>
        </w:rPr>
      </w:pPr>
      <w:r>
        <w:rPr>
          <w:rFonts w:hint="eastAsia" w:eastAsiaTheme="minorEastAsia" w:cstheme="minorBidi"/>
          <w:color w:val="000000" w:themeColor="text1"/>
          <w:kern w:val="2"/>
          <w14:textFill>
            <w14:solidFill>
              <w14:schemeClr w14:val="tx1"/>
            </w14:solidFill>
          </w14:textFill>
        </w:rPr>
        <w:t>在</w:t>
      </w:r>
      <w:r>
        <w:rPr>
          <w:rFonts w:eastAsiaTheme="minorEastAsia" w:cstheme="minorBidi"/>
          <w:color w:val="000000" w:themeColor="text1"/>
          <w:kern w:val="2"/>
          <w14:textFill>
            <w14:solidFill>
              <w14:schemeClr w14:val="tx1"/>
            </w14:solidFill>
          </w14:textFill>
        </w:rPr>
        <w:t>原来的基础上不断改进学科竞赛活动的</w:t>
      </w:r>
      <w:r>
        <w:rPr>
          <w:rFonts w:hint="eastAsia" w:eastAsiaTheme="minorEastAsia" w:cstheme="minorBidi"/>
          <w:color w:val="000000" w:themeColor="text1"/>
          <w:kern w:val="2"/>
          <w14:textFill>
            <w14:solidFill>
              <w14:schemeClr w14:val="tx1"/>
            </w14:solidFill>
          </w14:textFill>
        </w:rPr>
        <w:t>内容</w:t>
      </w:r>
      <w:r>
        <w:rPr>
          <w:rFonts w:eastAsiaTheme="minorEastAsia" w:cstheme="minorBidi"/>
          <w:color w:val="000000" w:themeColor="text1"/>
          <w:kern w:val="2"/>
          <w14:textFill>
            <w14:solidFill>
              <w14:schemeClr w14:val="tx1"/>
            </w14:solidFill>
          </w14:textFill>
        </w:rPr>
        <w:t>和方式，不断发挥</w:t>
      </w:r>
      <w:r>
        <w:rPr>
          <w:rFonts w:hint="eastAsia" w:eastAsiaTheme="minorEastAsia" w:cstheme="minorBidi"/>
          <w:color w:val="000000" w:themeColor="text1"/>
          <w:kern w:val="2"/>
          <w14:textFill>
            <w14:solidFill>
              <w14:schemeClr w14:val="tx1"/>
            </w14:solidFill>
          </w14:textFill>
        </w:rPr>
        <w:t>竞赛</w:t>
      </w:r>
      <w:r>
        <w:rPr>
          <w:rFonts w:eastAsiaTheme="minorEastAsia" w:cstheme="minorBidi"/>
          <w:color w:val="000000" w:themeColor="text1"/>
          <w:kern w:val="2"/>
          <w14:textFill>
            <w14:solidFill>
              <w14:schemeClr w14:val="tx1"/>
            </w14:solidFill>
          </w14:textFill>
        </w:rPr>
        <w:t>活动评价功能，促进教师教学方式的转变，提升学生学科核心素养。</w:t>
      </w:r>
    </w:p>
    <w:p>
      <w:pPr>
        <w:spacing w:line="400" w:lineRule="exact"/>
        <w:ind w:firstLine="602" w:firstLineChars="250"/>
        <w:contextualSpacing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八、做好其他教务常规工作。</w:t>
      </w:r>
    </w:p>
    <w:p>
      <w:pPr>
        <w:spacing w:line="400" w:lineRule="exact"/>
        <w:ind w:firstLine="602" w:firstLineChars="250"/>
        <w:contextualSpacing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1.教具教学资料的管理和教学资源的共享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继续做好教学资料的管理工作，对各类教学参考资料书籍做好录入登记工作。各学科、各任课教师要认真做好教材的循环使用、管理、收缴等工作，确保学科资源的科学利用。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HAnsi" w:hAnsiTheme="minorHAnsi" w:eastAsiaTheme="minorEastAsia" w:cstheme="minorBidi"/>
          <w:kern w:val="2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Cs w:val="22"/>
        </w:rPr>
        <w:t>课程中心做好收集各学科教学资料和各种教学课件等工作，做到资源共享，减轻并提高各科教学质量，做到向四十分钟要质量，作业分层有效果。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2.学生学籍的规范管理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EastAsia" w:hAnsiTheme="minorEastAsia" w:eastAsiaTheme="minorEastAsia" w:cstheme="minorEastAsia"/>
          <w:kern w:val="2"/>
          <w:szCs w:val="22"/>
        </w:rPr>
      </w:pPr>
      <w:r>
        <w:rPr>
          <w:rFonts w:hint="eastAsia" w:asciiTheme="minorEastAsia" w:hAnsiTheme="minorEastAsia" w:eastAsiaTheme="minorEastAsia" w:cstheme="minorEastAsia"/>
          <w:kern w:val="2"/>
          <w:szCs w:val="22"/>
        </w:rPr>
        <w:t>课程中心协调，各班主任与学籍管理员配合，学期中途出现异常情况及时上报，学期结束完成学籍网信息填报上传，杜绝疏漏。做到区网、省网、国网与学生实际均保持一致。及时准确完成期初报表，明确转进转出、休学复学手续，整理、规范材料，及时进行随班就读学生审批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3.增强教学的安全意识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480"/>
        <w:rPr>
          <w:rFonts w:asciiTheme="minorEastAsia" w:hAnsiTheme="minorEastAsia" w:eastAsiaTheme="minorEastAsia" w:cstheme="minorEastAsia"/>
          <w:kern w:val="2"/>
          <w:szCs w:val="22"/>
        </w:rPr>
      </w:pPr>
      <w:r>
        <w:rPr>
          <w:rFonts w:hint="eastAsia" w:asciiTheme="minorEastAsia" w:hAnsiTheme="minorEastAsia" w:eastAsiaTheme="minorEastAsia" w:cstheme="minorEastAsia"/>
          <w:kern w:val="2"/>
          <w:szCs w:val="22"/>
        </w:rPr>
        <w:t>每位教师要切实增强安全意识，加强教育教学活动安全，严禁体罚与变相体罚现象发生。要全员、全程、全方位关注安全问题，特别是室外的活动组织，一定要监管到位，杜绝责任事故发生。对突发事件要实行首遇责任制、应急预案制和第一时间上报制；要善于发现安全隐患，防患于未然，做到安全警钟常鸣，确保校园平安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/>
        <w:rPr>
          <w:rFonts w:asciiTheme="minorEastAsia" w:hAnsiTheme="minorEastAsia" w:eastAsiaTheme="minorEastAsia" w:cstheme="minorEastAsia"/>
          <w:kern w:val="2"/>
          <w:szCs w:val="22"/>
        </w:rPr>
      </w:pP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   4.同时关注健康教育、环境教育、生命教育等</w:t>
      </w:r>
      <w:r>
        <w:rPr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kern w:val="2"/>
          <w:szCs w:val="22"/>
        </w:rPr>
        <w:t>做到课时有落实，展开相关专题教育活动。同时做好学校卫生保健、防疫宣传疾控工作，确保师生的身体健康。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6135"/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6135"/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6135"/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/>
        <w:jc w:val="right"/>
        <w:rPr>
          <w:rFonts w:hint="eastAsia" w:asciiTheme="minorEastAsia" w:hAnsiTheme="minorEastAsia" w:eastAsiaTheme="minorEastAsia"/>
          <w:color w:val="000000" w:themeColor="text1"/>
          <w:spacing w:val="15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武进区前黄中心小学</w:t>
      </w: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:lang w:eastAsia="zh-CN"/>
          <w14:textFill>
            <w14:solidFill>
              <w14:schemeClr w14:val="tx1"/>
            </w14:solidFill>
          </w14:textFill>
        </w:rPr>
        <w:t>课程中心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/>
        <w:jc w:val="right"/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20</w:t>
      </w:r>
      <w:r>
        <w:rPr>
          <w:rStyle w:val="9"/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22</w:t>
      </w: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年</w:t>
      </w:r>
      <w:r>
        <w:rPr>
          <w:rStyle w:val="9"/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月</w:t>
      </w:r>
      <w:r>
        <w:rPr>
          <w:rStyle w:val="9"/>
          <w:rFonts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10</w:t>
      </w:r>
      <w:r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日</w:t>
      </w: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6255"/>
        <w:jc w:val="both"/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</w:p>
    <w:p>
      <w:pPr>
        <w:pStyle w:val="6"/>
        <w:shd w:val="clear" w:color="auto" w:fill="FFFFFF"/>
        <w:spacing w:before="75" w:beforeAutospacing="0" w:after="75" w:afterAutospacing="0" w:line="400" w:lineRule="exact"/>
        <w:ind w:left="150" w:right="91" w:firstLine="6255"/>
        <w:jc w:val="both"/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b/>
          <w:color w:val="000000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hint="eastAsia"/>
          <w:b/>
          <w:color w:val="000000"/>
          <w:sz w:val="30"/>
          <w:szCs w:val="30"/>
        </w:rPr>
      </w:pPr>
    </w:p>
    <w:p>
      <w:pPr>
        <w:jc w:val="center"/>
        <w:rPr>
          <w:rFonts w:hint="eastAsia"/>
          <w:b/>
          <w:color w:val="000000"/>
          <w:sz w:val="30"/>
          <w:szCs w:val="30"/>
        </w:rPr>
      </w:pPr>
    </w:p>
    <w:p>
      <w:pPr>
        <w:jc w:val="center"/>
        <w:rPr>
          <w:rFonts w:hint="eastAsia"/>
          <w:b/>
          <w:color w:val="000000"/>
          <w:sz w:val="30"/>
          <w:szCs w:val="30"/>
        </w:rPr>
      </w:pPr>
    </w:p>
    <w:p>
      <w:pPr>
        <w:jc w:val="center"/>
        <w:rPr>
          <w:rFonts w:hint="eastAsia"/>
          <w:b/>
          <w:color w:val="000000"/>
          <w:sz w:val="30"/>
          <w:szCs w:val="30"/>
        </w:rPr>
      </w:pPr>
    </w:p>
    <w:p>
      <w:pPr>
        <w:jc w:val="center"/>
        <w:rPr>
          <w:rFonts w:hint="eastAsia"/>
          <w:b/>
          <w:color w:val="000000"/>
          <w:sz w:val="30"/>
          <w:szCs w:val="30"/>
        </w:rPr>
      </w:pPr>
    </w:p>
    <w:p>
      <w:pPr>
        <w:jc w:val="center"/>
        <w:rPr>
          <w:rFonts w:hint="default" w:eastAsiaTheme="minorEastAsia"/>
          <w:b/>
          <w:color w:val="000000"/>
          <w:sz w:val="44"/>
          <w:szCs w:val="44"/>
          <w:lang w:val="en-US" w:eastAsia="zh-CN"/>
        </w:rPr>
      </w:pPr>
      <w:r>
        <w:rPr>
          <w:rFonts w:hint="eastAsia"/>
          <w:b/>
          <w:color w:val="000000"/>
          <w:sz w:val="30"/>
          <w:szCs w:val="30"/>
        </w:rPr>
        <w:t>教学教研工作具体安排表</w:t>
      </w:r>
      <w:r>
        <w:rPr>
          <w:rFonts w:hint="eastAsia"/>
          <w:b/>
          <w:color w:val="000000"/>
          <w:sz w:val="44"/>
          <w:szCs w:val="44"/>
        </w:rPr>
        <w:t xml:space="preserve">   </w:t>
      </w:r>
      <w:r>
        <w:rPr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r>
        <w:rPr>
          <w:b/>
          <w:bCs/>
          <w:color w:val="000000"/>
          <w:sz w:val="24"/>
        </w:rPr>
        <w:t>.</w:t>
      </w:r>
      <w:r>
        <w:rPr>
          <w:rFonts w:hint="eastAsia"/>
          <w:b/>
          <w:bCs/>
          <w:color w:val="000000"/>
          <w:sz w:val="24"/>
          <w:lang w:val="en-US" w:eastAsia="zh-CN"/>
        </w:rPr>
        <w:t>2</w:t>
      </w:r>
      <w:r>
        <w:rPr>
          <w:b/>
          <w:bCs/>
          <w:color w:val="000000"/>
          <w:sz w:val="24"/>
        </w:rPr>
        <w:t>.</w:t>
      </w:r>
      <w:r>
        <w:rPr>
          <w:rFonts w:hint="eastAsia"/>
          <w:b/>
          <w:bCs/>
          <w:color w:val="000000"/>
          <w:sz w:val="24"/>
          <w:lang w:val="en-US" w:eastAsia="zh-CN"/>
        </w:rPr>
        <w:t>13</w:t>
      </w:r>
    </w:p>
    <w:tbl>
      <w:tblPr>
        <w:tblStyle w:val="7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759"/>
        <w:gridCol w:w="3280"/>
        <w:gridCol w:w="492"/>
        <w:gridCol w:w="780"/>
        <w:gridCol w:w="3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起讫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预定工作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起讫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预定工作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开学教材培训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集体备课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制定各学科教研计划、备课组计划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 开学准备工作</w:t>
            </w:r>
          </w:p>
          <w:p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 学生报到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hint="default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备课组活动：何慧琴、刘金茂、华丽萍、陈静华、朱晓东、周文娟</w:t>
            </w:r>
          </w:p>
          <w:p>
            <w:pPr>
              <w:numPr>
                <w:ilvl w:val="0"/>
                <w:numId w:val="1"/>
              </w:numPr>
              <w:rPr>
                <w:rFonts w:hint="default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六年级计算公式过关检测</w:t>
            </w:r>
          </w:p>
          <w:p>
            <w:pPr>
              <w:numPr>
                <w:ilvl w:val="0"/>
                <w:numId w:val="1"/>
              </w:numPr>
              <w:rPr>
                <w:rFonts w:hint="default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五年级 “祝庄园艺的红掌世界”研究性学习活动</w:t>
            </w:r>
          </w:p>
          <w:p>
            <w:pPr>
              <w:numPr>
                <w:ilvl w:val="0"/>
                <w:numId w:val="1"/>
              </w:numPr>
              <w:rPr>
                <w:rFonts w:hint="default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开学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典礼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 各学科备课组活动：各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学科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作业布置批改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单元作业设计交流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教学常规调研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 校本选修活动开展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 兼职音体美科老师培训</w:t>
            </w:r>
          </w:p>
          <w:p>
            <w:pPr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 课后服务报名排班准备工作。</w:t>
            </w:r>
          </w:p>
          <w:p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3.27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ind w:left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四年级：科学故事手抄报展评</w:t>
            </w:r>
          </w:p>
          <w:p>
            <w:pPr>
              <w:numPr>
                <w:ilvl w:val="0"/>
                <w:numId w:val="2"/>
              </w:numPr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模拟法庭</w:t>
            </w:r>
          </w:p>
          <w:p>
            <w:pPr>
              <w:numPr>
                <w:ilvl w:val="0"/>
                <w:numId w:val="2"/>
              </w:numPr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校际交流活动：施丹红</w:t>
            </w:r>
          </w:p>
          <w:p>
            <w:pPr>
              <w:numPr>
                <w:ilvl w:val="0"/>
                <w:numId w:val="2"/>
              </w:numPr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1-5年级数学书写展评</w:t>
            </w:r>
          </w:p>
          <w:p>
            <w:pPr>
              <w:numPr>
                <w:ilvl w:val="0"/>
                <w:numId w:val="2"/>
              </w:numPr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术科校级教研：朱惠敏</w:t>
            </w:r>
          </w:p>
          <w:p>
            <w:pPr>
              <w:numPr>
                <w:ilvl w:val="0"/>
                <w:numId w:val="2"/>
              </w:numPr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青年教师基本功竞赛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2.27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1.备课组活动：张珊珊、董媛媛、徐建亚、王丽英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/>
                <w:sz w:val="21"/>
                <w:szCs w:val="21"/>
              </w:rPr>
              <w:t>五年级“祝庄园艺的红掌世界”研究性学习活动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 六年级简便计算过关检测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 课后服务开始</w:t>
            </w:r>
          </w:p>
          <w:p>
            <w:pPr>
              <w:rPr>
                <w:rFonts w:hint="default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3.28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语文名师指导活动：何慧琴、刘金茂</w:t>
            </w:r>
          </w:p>
          <w:p>
            <w:pPr>
              <w:numPr>
                <w:ilvl w:val="0"/>
                <w:numId w:val="3"/>
              </w:num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各学科作业设计第一次展示交流</w:t>
            </w:r>
          </w:p>
          <w:p>
            <w:pPr>
              <w:numPr>
                <w:ilvl w:val="0"/>
                <w:numId w:val="3"/>
              </w:num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区教育信息化教学能手比赛准备</w:t>
            </w:r>
          </w:p>
          <w:p>
            <w:pPr>
              <w:numPr>
                <w:ilvl w:val="0"/>
                <w:numId w:val="3"/>
              </w:num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教学协作片英语活动：沈红蕾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2.28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语文名师指导活动：张珊珊、董媛媛</w:t>
            </w:r>
          </w:p>
          <w:p>
            <w:pPr>
              <w:numPr>
                <w:ilvl w:val="0"/>
                <w:numId w:val="4"/>
              </w:num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六年级：寒假读书交流会 </w:t>
            </w:r>
          </w:p>
          <w:p>
            <w:pPr>
              <w:numPr>
                <w:ilvl w:val="0"/>
                <w:numId w:val="4"/>
              </w:num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校际交流活动：钱丽芹</w:t>
            </w:r>
          </w:p>
          <w:p>
            <w:pPr>
              <w:numPr>
                <w:ilvl w:val="0"/>
                <w:numId w:val="4"/>
              </w:num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术科校级教研：朱承泽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5"/>
              </w:num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教师月工作考核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二年级：课本剧（童话剧）表演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《读本》研讨活动：闵志君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校际交流活动：周晓娟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6"/>
              </w:num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教师月工作考核</w:t>
            </w:r>
          </w:p>
          <w:p>
            <w:pPr>
              <w:numPr>
                <w:ilvl w:val="0"/>
                <w:numId w:val="6"/>
              </w:num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一年级：亲子共读会</w:t>
            </w:r>
          </w:p>
          <w:p>
            <w:pPr>
              <w:numPr>
                <w:ilvl w:val="0"/>
                <w:numId w:val="6"/>
              </w:num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申报常州市中小学研究性学习优秀成果</w:t>
            </w:r>
          </w:p>
          <w:p>
            <w:pPr>
              <w:numPr>
                <w:ilvl w:val="0"/>
                <w:numId w:val="6"/>
              </w:num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教学常规调研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7"/>
              </w:numPr>
              <w:rPr>
                <w:rFonts w:hint="default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备课组活动：庄蕾、顾丽洁、许梨香、陆华、钱伟国、徐彩霞</w:t>
            </w:r>
          </w:p>
          <w:p>
            <w:pPr>
              <w:numPr>
                <w:ilvl w:val="0"/>
                <w:numId w:val="7"/>
              </w:numPr>
              <w:rPr>
                <w:rFonts w:hint="default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六年级解方程过关检测</w:t>
            </w:r>
          </w:p>
          <w:p>
            <w:pPr>
              <w:numPr>
                <w:ilvl w:val="0"/>
                <w:numId w:val="7"/>
              </w:numPr>
              <w:rPr>
                <w:rFonts w:hint="default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教学常规调研</w:t>
            </w:r>
          </w:p>
        </w:tc>
      </w:tr>
    </w:tbl>
    <w:p>
      <w:pPr>
        <w:jc w:val="left"/>
        <w:rPr>
          <w:color w:val="000000"/>
          <w:sz w:val="24"/>
        </w:rPr>
      </w:pPr>
    </w:p>
    <w:p>
      <w:pPr>
        <w:jc w:val="left"/>
        <w:rPr>
          <w:color w:val="000000"/>
          <w:sz w:val="24"/>
        </w:rPr>
      </w:pPr>
    </w:p>
    <w:p>
      <w:pPr>
        <w:jc w:val="left"/>
        <w:rPr>
          <w:color w:val="000000"/>
          <w:sz w:val="24"/>
        </w:rPr>
      </w:pPr>
    </w:p>
    <w:p>
      <w:pPr>
        <w:jc w:val="left"/>
        <w:rPr>
          <w:color w:val="000000"/>
          <w:sz w:val="24"/>
        </w:rPr>
      </w:pPr>
    </w:p>
    <w:p>
      <w:pPr>
        <w:jc w:val="left"/>
        <w:rPr>
          <w:color w:val="000000"/>
          <w:sz w:val="24"/>
        </w:rPr>
      </w:pPr>
    </w:p>
    <w:p>
      <w:pPr>
        <w:jc w:val="left"/>
        <w:rPr>
          <w:color w:val="000000"/>
          <w:sz w:val="24"/>
        </w:rPr>
      </w:pPr>
    </w:p>
    <w:p>
      <w:pPr>
        <w:jc w:val="left"/>
        <w:rPr>
          <w:color w:val="000000"/>
          <w:sz w:val="24"/>
        </w:rPr>
      </w:pPr>
    </w:p>
    <w:p>
      <w:pPr>
        <w:jc w:val="left"/>
        <w:rPr>
          <w:color w:val="000000"/>
          <w:sz w:val="24"/>
        </w:rPr>
      </w:pPr>
    </w:p>
    <w:tbl>
      <w:tblPr>
        <w:tblStyle w:val="7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775"/>
        <w:gridCol w:w="3587"/>
        <w:gridCol w:w="511"/>
        <w:gridCol w:w="785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起讫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预定工作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起讫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default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五年级：四大名著我推荐 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default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3-6年级思维导图作业评比及优秀作业展示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default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三、四年级英语书写比赛。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default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术科校级教研：庞燕敏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9"/>
              </w:num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教师月工作考核</w:t>
            </w:r>
          </w:p>
          <w:p>
            <w:pPr>
              <w:numPr>
                <w:ilvl w:val="0"/>
                <w:numId w:val="9"/>
              </w:num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3-5年级数学必会知识过关检测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0"/>
              </w:num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语文名师指导活动：庄蕾、杨青亚</w:t>
            </w:r>
          </w:p>
          <w:p>
            <w:pPr>
              <w:numPr>
                <w:ilvl w:val="0"/>
                <w:numId w:val="10"/>
              </w:num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1-2年级计算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能力过关比赛</w:t>
            </w:r>
          </w:p>
          <w:p>
            <w:pPr>
              <w:numPr>
                <w:ilvl w:val="0"/>
                <w:numId w:val="10"/>
              </w:num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英语校级教研活动：肖欢、杨蕾</w:t>
            </w:r>
          </w:p>
          <w:p>
            <w:pPr>
              <w:numPr>
                <w:ilvl w:val="0"/>
                <w:numId w:val="10"/>
              </w:num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五级梯队教师（名班主任）课堂教学展示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1"/>
              </w:num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教学常规调研</w:t>
            </w:r>
          </w:p>
          <w:p>
            <w:pPr>
              <w:numPr>
                <w:ilvl w:val="0"/>
                <w:numId w:val="11"/>
              </w:num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术科校级教研：承琳</w:t>
            </w:r>
          </w:p>
          <w:p>
            <w:pPr>
              <w:numPr>
                <w:ilvl w:val="0"/>
                <w:numId w:val="11"/>
              </w:num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各学科优秀作业本展示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3-5年级古诗词背诵默写过关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2"/>
              </w:numPr>
              <w:ind w:left="0" w:leftChars="0" w:firstLine="0" w:firstLineChars="0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教师月工作考核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《读本》研讨活动：</w:t>
            </w:r>
            <w:r>
              <w:rPr>
                <w:rFonts w:hint="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许春亚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五年级英语整班诵读比赛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教学常规调研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1.3-6数学综合实践活动成果交流展示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2.小学毕业考试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  <w:p>
            <w:pPr>
              <w:jc w:val="center"/>
              <w:rPr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3"/>
              </w:numP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备课组活动：赵于佳、黄薇、蒋丽华、周礼东</w:t>
            </w:r>
          </w:p>
          <w:p>
            <w:pPr>
              <w:numPr>
                <w:ilvl w:val="0"/>
                <w:numId w:val="13"/>
              </w:numP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四年级开展“走近前黄桑葚”系列研究活动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b w:val="0"/>
                <w:bCs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3.校际交流活动：吴小娟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6" w:firstLineChars="48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1.术科考核</w:t>
            </w:r>
          </w:p>
          <w:p>
            <w:pPr>
              <w:numPr>
                <w:ilvl w:val="0"/>
                <w:numId w:val="14"/>
              </w:num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教师学期工作考核</w:t>
            </w:r>
          </w:p>
          <w:p>
            <w:pPr>
              <w:numPr>
                <w:ilvl w:val="0"/>
                <w:numId w:val="14"/>
              </w:num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各学科作业批改检查</w:t>
            </w:r>
          </w:p>
          <w:p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5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三年级：寓言故事会</w:t>
            </w:r>
          </w:p>
          <w:p>
            <w:pPr>
              <w:numPr>
                <w:ilvl w:val="0"/>
                <w:numId w:val="15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五年级开展“走近前黄大米”系列研究活动</w:t>
            </w:r>
          </w:p>
          <w:p>
            <w:pPr>
              <w:numPr>
                <w:ilvl w:val="0"/>
                <w:numId w:val="15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各学科作业设计第二次展示交流</w:t>
            </w:r>
          </w:p>
          <w:p>
            <w:pPr>
              <w:numPr>
                <w:ilvl w:val="0"/>
                <w:numId w:val="15"/>
              </w:numPr>
              <w:ind w:left="0" w:leftChars="0" w:firstLine="0" w:firstLineChars="0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术科校级教研：杨培明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6" w:firstLineChars="48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cs="宋体" w:eastAsia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1.期末考试</w:t>
            </w:r>
          </w:p>
          <w:p>
            <w:pPr>
              <w:spacing w:line="24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.试卷分析</w:t>
            </w:r>
          </w:p>
          <w:p>
            <w:pPr>
              <w:spacing w:line="24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.评选三好学生和优秀学生</w:t>
            </w:r>
          </w:p>
          <w:p>
            <w:pPr>
              <w:spacing w:line="24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.举行休业式，部署暑假生活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.资料归档，教具教学用书收藏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6"/>
              </w:num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语文名师指导活动：赵于佳、黄薇</w:t>
            </w:r>
          </w:p>
          <w:p>
            <w:pPr>
              <w:numPr>
                <w:ilvl w:val="0"/>
                <w:numId w:val="16"/>
              </w:numPr>
              <w:ind w:left="0" w:leftChars="0" w:firstLine="0" w:firstLineChars="0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1-2年级计算能力过关比赛</w:t>
            </w:r>
          </w:p>
          <w:p>
            <w:pPr>
              <w:numPr>
                <w:ilvl w:val="0"/>
                <w:numId w:val="16"/>
              </w:numPr>
              <w:ind w:left="0" w:leftChars="0" w:firstLine="0" w:firstLineChars="0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6年级古诗词默写过关</w:t>
            </w:r>
          </w:p>
          <w:p>
            <w:pPr>
              <w:numPr>
                <w:ilvl w:val="0"/>
                <w:numId w:val="0"/>
              </w:numPr>
              <w:rPr>
                <w:rFonts w:hint="default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特别提醒：本学期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日期末考试，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日休业式，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暑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假开始，实际上课时间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天。</w:t>
            </w:r>
          </w:p>
          <w:p>
            <w:pPr>
              <w:rPr>
                <w:rFonts w:hint="default" w:eastAsiaTheme="minor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毕业考试初定于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6月18日。</w:t>
            </w:r>
          </w:p>
        </w:tc>
      </w:tr>
    </w:tbl>
    <w:p>
      <w:pPr>
        <w:jc w:val="left"/>
        <w:rPr>
          <w:color w:val="000000"/>
          <w:sz w:val="24"/>
        </w:rPr>
      </w:pPr>
    </w:p>
    <w:p>
      <w:pPr>
        <w:pStyle w:val="6"/>
        <w:shd w:val="clear" w:color="auto" w:fill="FFFFFF"/>
        <w:spacing w:before="75" w:beforeAutospacing="0" w:after="75" w:afterAutospacing="0" w:line="400" w:lineRule="exact"/>
        <w:ind w:right="91"/>
        <w:jc w:val="both"/>
        <w:rPr>
          <w:rStyle w:val="9"/>
          <w:rFonts w:hint="eastAsia" w:asciiTheme="minorEastAsia" w:hAnsiTheme="minorEastAsia" w:eastAsiaTheme="minorEastAsia"/>
          <w:color w:val="000000" w:themeColor="text1"/>
          <w:spacing w:val="15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415344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472B3"/>
    <w:multiLevelType w:val="singleLevel"/>
    <w:tmpl w:val="80A472B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0F28775"/>
    <w:multiLevelType w:val="singleLevel"/>
    <w:tmpl w:val="80F2877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87712A6F"/>
    <w:multiLevelType w:val="singleLevel"/>
    <w:tmpl w:val="87712A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13AE7AE"/>
    <w:multiLevelType w:val="singleLevel"/>
    <w:tmpl w:val="A13AE7A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20436E2"/>
    <w:multiLevelType w:val="singleLevel"/>
    <w:tmpl w:val="F20436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21DC9B7"/>
    <w:multiLevelType w:val="singleLevel"/>
    <w:tmpl w:val="F21DC9B7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019725E0"/>
    <w:multiLevelType w:val="singleLevel"/>
    <w:tmpl w:val="019725E0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04214EB5"/>
    <w:multiLevelType w:val="singleLevel"/>
    <w:tmpl w:val="04214E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FEABE8B"/>
    <w:multiLevelType w:val="singleLevel"/>
    <w:tmpl w:val="0FEABE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8474CCA"/>
    <w:multiLevelType w:val="singleLevel"/>
    <w:tmpl w:val="18474C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C874851"/>
    <w:multiLevelType w:val="singleLevel"/>
    <w:tmpl w:val="3C8748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3D27BB57"/>
    <w:multiLevelType w:val="singleLevel"/>
    <w:tmpl w:val="3D27BB57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3F247290"/>
    <w:multiLevelType w:val="singleLevel"/>
    <w:tmpl w:val="3F2472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9C5BC1E"/>
    <w:multiLevelType w:val="singleLevel"/>
    <w:tmpl w:val="59C5BC1E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781ECE83"/>
    <w:multiLevelType w:val="singleLevel"/>
    <w:tmpl w:val="781ECE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D855B92"/>
    <w:multiLevelType w:val="singleLevel"/>
    <w:tmpl w:val="7D855B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4"/>
  </w:num>
  <w:num w:numId="5">
    <w:abstractNumId w:val="3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15"/>
  </w:num>
  <w:num w:numId="12">
    <w:abstractNumId w:val="13"/>
  </w:num>
  <w:num w:numId="13">
    <w:abstractNumId w:val="14"/>
  </w:num>
  <w:num w:numId="14">
    <w:abstractNumId w:val="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mYmFiMmU2YjRjZDNmMDEzNDhlOTJjMDdjNjg0YTgifQ=="/>
  </w:docVars>
  <w:rsids>
    <w:rsidRoot w:val="00806B1A"/>
    <w:rsid w:val="0000414D"/>
    <w:rsid w:val="00005098"/>
    <w:rsid w:val="00017DDB"/>
    <w:rsid w:val="00044D8D"/>
    <w:rsid w:val="00077F54"/>
    <w:rsid w:val="000855A5"/>
    <w:rsid w:val="00090B0E"/>
    <w:rsid w:val="00097DC2"/>
    <w:rsid w:val="00126B97"/>
    <w:rsid w:val="0015041B"/>
    <w:rsid w:val="00184584"/>
    <w:rsid w:val="001D10C8"/>
    <w:rsid w:val="001E7CBF"/>
    <w:rsid w:val="001F7BFF"/>
    <w:rsid w:val="0021277D"/>
    <w:rsid w:val="002142A8"/>
    <w:rsid w:val="002206DF"/>
    <w:rsid w:val="00293111"/>
    <w:rsid w:val="00294C90"/>
    <w:rsid w:val="002A0E3F"/>
    <w:rsid w:val="002A1C81"/>
    <w:rsid w:val="002A3D3A"/>
    <w:rsid w:val="002B02BC"/>
    <w:rsid w:val="002C0E73"/>
    <w:rsid w:val="002E51F7"/>
    <w:rsid w:val="0030712F"/>
    <w:rsid w:val="00325508"/>
    <w:rsid w:val="003468A7"/>
    <w:rsid w:val="003820AA"/>
    <w:rsid w:val="00395DF5"/>
    <w:rsid w:val="003A0BF6"/>
    <w:rsid w:val="003A7E84"/>
    <w:rsid w:val="003B4422"/>
    <w:rsid w:val="003B70AA"/>
    <w:rsid w:val="003C2A9F"/>
    <w:rsid w:val="003E7E0B"/>
    <w:rsid w:val="003F2F1E"/>
    <w:rsid w:val="0041263F"/>
    <w:rsid w:val="004243AD"/>
    <w:rsid w:val="00432555"/>
    <w:rsid w:val="00446C79"/>
    <w:rsid w:val="004B5B7C"/>
    <w:rsid w:val="004C3618"/>
    <w:rsid w:val="004D27F4"/>
    <w:rsid w:val="004D46C4"/>
    <w:rsid w:val="004D586C"/>
    <w:rsid w:val="004F4F0D"/>
    <w:rsid w:val="00503BCB"/>
    <w:rsid w:val="00504E16"/>
    <w:rsid w:val="00506E40"/>
    <w:rsid w:val="00514506"/>
    <w:rsid w:val="00517951"/>
    <w:rsid w:val="00522877"/>
    <w:rsid w:val="005315DF"/>
    <w:rsid w:val="00550968"/>
    <w:rsid w:val="00560967"/>
    <w:rsid w:val="0056574E"/>
    <w:rsid w:val="0056614D"/>
    <w:rsid w:val="00570652"/>
    <w:rsid w:val="005B0407"/>
    <w:rsid w:val="005C0FA0"/>
    <w:rsid w:val="005F3CAB"/>
    <w:rsid w:val="006011CE"/>
    <w:rsid w:val="006069B5"/>
    <w:rsid w:val="006106FC"/>
    <w:rsid w:val="00621D87"/>
    <w:rsid w:val="0063588B"/>
    <w:rsid w:val="006449E3"/>
    <w:rsid w:val="00650817"/>
    <w:rsid w:val="00665EE9"/>
    <w:rsid w:val="006B5810"/>
    <w:rsid w:val="006C2707"/>
    <w:rsid w:val="006E11C7"/>
    <w:rsid w:val="006E1C72"/>
    <w:rsid w:val="006F52B9"/>
    <w:rsid w:val="00711D86"/>
    <w:rsid w:val="00717D15"/>
    <w:rsid w:val="00726C84"/>
    <w:rsid w:val="0073111D"/>
    <w:rsid w:val="00733749"/>
    <w:rsid w:val="007340A9"/>
    <w:rsid w:val="00735915"/>
    <w:rsid w:val="00743320"/>
    <w:rsid w:val="0077165A"/>
    <w:rsid w:val="0077639A"/>
    <w:rsid w:val="007A3987"/>
    <w:rsid w:val="007B082D"/>
    <w:rsid w:val="007C793F"/>
    <w:rsid w:val="007E3EEE"/>
    <w:rsid w:val="007F3A99"/>
    <w:rsid w:val="00801F0B"/>
    <w:rsid w:val="00806B1A"/>
    <w:rsid w:val="00847511"/>
    <w:rsid w:val="008523B2"/>
    <w:rsid w:val="00863D0B"/>
    <w:rsid w:val="00877380"/>
    <w:rsid w:val="008B51C2"/>
    <w:rsid w:val="008C3081"/>
    <w:rsid w:val="008C3DA8"/>
    <w:rsid w:val="008C58D2"/>
    <w:rsid w:val="008C5BA0"/>
    <w:rsid w:val="008D6259"/>
    <w:rsid w:val="009063ED"/>
    <w:rsid w:val="00957BD7"/>
    <w:rsid w:val="00964D5E"/>
    <w:rsid w:val="00977FC1"/>
    <w:rsid w:val="00981238"/>
    <w:rsid w:val="009A0CF9"/>
    <w:rsid w:val="009A3275"/>
    <w:rsid w:val="009D7F89"/>
    <w:rsid w:val="00A01DCC"/>
    <w:rsid w:val="00A07D10"/>
    <w:rsid w:val="00A745D0"/>
    <w:rsid w:val="00A92F3F"/>
    <w:rsid w:val="00AB2268"/>
    <w:rsid w:val="00AE4CD5"/>
    <w:rsid w:val="00B27FAC"/>
    <w:rsid w:val="00B46F7B"/>
    <w:rsid w:val="00B973B4"/>
    <w:rsid w:val="00BD74CA"/>
    <w:rsid w:val="00BE090A"/>
    <w:rsid w:val="00C02908"/>
    <w:rsid w:val="00C25DB8"/>
    <w:rsid w:val="00C33A52"/>
    <w:rsid w:val="00C34F96"/>
    <w:rsid w:val="00C7634D"/>
    <w:rsid w:val="00C836DE"/>
    <w:rsid w:val="00C86E78"/>
    <w:rsid w:val="00D04028"/>
    <w:rsid w:val="00D45908"/>
    <w:rsid w:val="00D534B6"/>
    <w:rsid w:val="00D7750B"/>
    <w:rsid w:val="00D77AAD"/>
    <w:rsid w:val="00D81857"/>
    <w:rsid w:val="00DE46F5"/>
    <w:rsid w:val="00DF5B7F"/>
    <w:rsid w:val="00E14B00"/>
    <w:rsid w:val="00E14CB0"/>
    <w:rsid w:val="00E161B8"/>
    <w:rsid w:val="00E473AC"/>
    <w:rsid w:val="00E64406"/>
    <w:rsid w:val="00E65BE3"/>
    <w:rsid w:val="00E6794A"/>
    <w:rsid w:val="00E77126"/>
    <w:rsid w:val="00E7766F"/>
    <w:rsid w:val="00E91091"/>
    <w:rsid w:val="00EC1083"/>
    <w:rsid w:val="00EE3F89"/>
    <w:rsid w:val="00F011E8"/>
    <w:rsid w:val="00F02FB3"/>
    <w:rsid w:val="00F24E33"/>
    <w:rsid w:val="00F309F3"/>
    <w:rsid w:val="00F33CDD"/>
    <w:rsid w:val="00F37411"/>
    <w:rsid w:val="00F54BDA"/>
    <w:rsid w:val="00F572BF"/>
    <w:rsid w:val="00F70793"/>
    <w:rsid w:val="00FA0767"/>
    <w:rsid w:val="00FC3C8B"/>
    <w:rsid w:val="00FC749E"/>
    <w:rsid w:val="00FF5306"/>
    <w:rsid w:val="012D47B3"/>
    <w:rsid w:val="049C20B7"/>
    <w:rsid w:val="0C5546B2"/>
    <w:rsid w:val="0D333FA8"/>
    <w:rsid w:val="0DA123F5"/>
    <w:rsid w:val="0FAF3289"/>
    <w:rsid w:val="128D43F9"/>
    <w:rsid w:val="13B44378"/>
    <w:rsid w:val="14257306"/>
    <w:rsid w:val="16DE256C"/>
    <w:rsid w:val="1B5E1066"/>
    <w:rsid w:val="22745C0E"/>
    <w:rsid w:val="272D76F1"/>
    <w:rsid w:val="2D4B2155"/>
    <w:rsid w:val="33D373DB"/>
    <w:rsid w:val="396212B4"/>
    <w:rsid w:val="3B0338DA"/>
    <w:rsid w:val="3B406CB0"/>
    <w:rsid w:val="4019136A"/>
    <w:rsid w:val="48E97191"/>
    <w:rsid w:val="4AB034C7"/>
    <w:rsid w:val="4D7E3EFC"/>
    <w:rsid w:val="4DC83926"/>
    <w:rsid w:val="4F210991"/>
    <w:rsid w:val="576C7C92"/>
    <w:rsid w:val="579E39FE"/>
    <w:rsid w:val="5A1D027A"/>
    <w:rsid w:val="5B27678B"/>
    <w:rsid w:val="5F880AA6"/>
    <w:rsid w:val="6281047D"/>
    <w:rsid w:val="64B1272F"/>
    <w:rsid w:val="690F25EA"/>
    <w:rsid w:val="6BB8330B"/>
    <w:rsid w:val="6F7A55D3"/>
    <w:rsid w:val="73C636A5"/>
    <w:rsid w:val="73FB428A"/>
    <w:rsid w:val="75B51050"/>
    <w:rsid w:val="76162EB9"/>
    <w:rsid w:val="76576154"/>
    <w:rsid w:val="7C380A06"/>
    <w:rsid w:val="7EE1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paragraph" w:customStyle="1" w:styleId="14">
    <w:name w:val="cjk"/>
    <w:basedOn w:val="1"/>
    <w:qFormat/>
    <w:uiPriority w:val="0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3ACB-5DF9-4CAE-878A-C13C25E834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4577</Words>
  <Characters>4796</Characters>
  <Lines>25</Lines>
  <Paragraphs>7</Paragraphs>
  <TotalTime>4</TotalTime>
  <ScaleCrop>false</ScaleCrop>
  <LinksUpToDate>false</LinksUpToDate>
  <CharactersWithSpaces>4841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2022-02-10T23:45:00Z</dcterms:created>
  <dc:creator>王霞</dc:creator>
  <cp:lastModifiedBy>Administrator</cp:lastModifiedBy>
  <cp:lastPrinted>2020-08-27T03:30:00Z</cp:lastPrinted>
  <dcterms:modified xsi:type="dcterms:W3CDTF">2022-06-30T06:16:48Z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7D750C08347047C8A222769115A48741</vt:lpwstr>
  </property>
</Properties>
</file>