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前黄小学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>2022-2023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</w:rPr>
        <w:t>学年度第一学期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  <w:t>经典导读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</w:rPr>
        <w:t>安排表</w:t>
      </w: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u w:val="single"/>
          <w:lang w:eastAsia="zh-CN"/>
        </w:rPr>
      </w:pPr>
    </w:p>
    <w:tbl>
      <w:tblPr>
        <w:tblStyle w:val="3"/>
        <w:tblpPr w:leftFromText="180" w:rightFromText="180" w:vertAnchor="page" w:horzAnchor="page" w:tblpX="1171" w:tblpY="15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005"/>
        <w:gridCol w:w="3555"/>
        <w:gridCol w:w="163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Tahom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b/>
                <w:bCs/>
                <w:color w:val="auto"/>
                <w:kern w:val="0"/>
                <w:sz w:val="24"/>
                <w:szCs w:val="24"/>
              </w:rPr>
              <w:t>期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经典导读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第一周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第二周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 w:cs="Tahom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六2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 xml:space="preserve"> 李 萍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 xml:space="preserve"> 黄 红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第四周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9.19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六4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周文娟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第五周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Tahom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盛雪茹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第七周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六6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黄 芳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第八周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蒋华平 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第九周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羌晓伟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杨  蕾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第十一周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邵雪华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第十二周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钱丽芹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第十三周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五6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蒋  勤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第十四周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360" w:firstLineChars="150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王丽英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第十五周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闵志君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第十六周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360" w:firstLineChars="150"/>
              <w:rPr>
                <w:rFonts w:hint="default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王 蔚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第十七周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杨文吉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第十八周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柴燕秋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第二十周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四6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邱向红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ind w:left="241" w:hanging="211" w:hangingChars="100"/>
        <w:jc w:val="both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none"/>
          <w:lang w:eastAsia="zh-CN"/>
        </w:rPr>
        <w:t>备注：</w:t>
      </w:r>
    </w:p>
    <w:p>
      <w:pPr>
        <w:ind w:firstLine="422" w:firstLineChars="200"/>
        <w:jc w:val="both"/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  <w:t>经典导读主题自选；如遇天气不好，则在室内进行；升旗仪式结合后，经典导读电子稿和纸质稿需交沈春英处存档。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22" w:firstLineChars="175"/>
        <w:jc w:val="right"/>
        <w:textAlignment w:val="auto"/>
        <w:outlineLvl w:val="9"/>
        <w:rPr>
          <w:rFonts w:hint="eastAsia" w:ascii="宋体" w:hAnsi="宋体"/>
          <w:b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15C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2023-05-09T08:55:59Z</dcterms:created>
  <dc:creator>Administrator</dc:creator>
  <cp:lastModifiedBy>阿沈</cp:lastModifiedBy>
  <dcterms:modified xsi:type="dcterms:W3CDTF">2023-05-09T08:56:10Z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C72EDE13F02648A3BA959974FE714192_12</vt:lpwstr>
  </property>
</Properties>
</file>